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5777EF" w14:textId="7B9264BF" w:rsidR="00221476" w:rsidRDefault="00221476" w:rsidP="0022147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25154">
        <w:rPr>
          <w:rFonts w:ascii="Times New Roman" w:hAnsi="Times New Roman" w:cs="Times New Roman"/>
          <w:b/>
          <w:bCs/>
          <w:sz w:val="32"/>
          <w:szCs w:val="32"/>
        </w:rPr>
        <w:t>ПРИКЛАДНИЙ ПОЛІТИЧН</w:t>
      </w:r>
      <w:r>
        <w:rPr>
          <w:rFonts w:ascii="Times New Roman" w:hAnsi="Times New Roman" w:cs="Times New Roman"/>
          <w:b/>
          <w:bCs/>
          <w:sz w:val="32"/>
          <w:szCs w:val="32"/>
        </w:rPr>
        <w:t>И</w:t>
      </w:r>
      <w:r w:rsidRPr="00425154">
        <w:rPr>
          <w:rFonts w:ascii="Times New Roman" w:hAnsi="Times New Roman" w:cs="Times New Roman"/>
          <w:b/>
          <w:bCs/>
          <w:sz w:val="32"/>
          <w:szCs w:val="32"/>
        </w:rPr>
        <w:t>Й АНАЛІЗ</w:t>
      </w:r>
    </w:p>
    <w:p w14:paraId="48A0E12B" w14:textId="5CE5B67F" w:rsidR="00221476" w:rsidRDefault="00221476" w:rsidP="0022147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25154">
        <w:rPr>
          <w:rFonts w:ascii="Times New Roman" w:hAnsi="Times New Roman" w:cs="Times New Roman"/>
          <w:b/>
          <w:bCs/>
          <w:sz w:val="32"/>
          <w:szCs w:val="32"/>
        </w:rPr>
        <w:t>І ПОЛІТИЧНЕ ПРОГНОЗУВАННЯ</w:t>
      </w:r>
    </w:p>
    <w:p w14:paraId="08CD2BE2" w14:textId="4F28069B" w:rsidR="00E3373D" w:rsidRPr="002D1C29" w:rsidRDefault="0006266C" w:rsidP="00221476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</w:pPr>
      <w:r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Тема 11. </w:t>
      </w:r>
      <w:r w:rsidR="00465A0F"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Основні категорії наукового прогнозування.</w:t>
      </w:r>
    </w:p>
    <w:p w14:paraId="6FD0A84D" w14:textId="77777777" w:rsidR="002D1C29" w:rsidRPr="00666E03" w:rsidRDefault="002D1C29" w:rsidP="002D1C29">
      <w:pPr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666E03">
        <w:rPr>
          <w:rFonts w:ascii="Times New Roman" w:hAnsi="Times New Roman" w:cs="Times New Roman"/>
          <w:i/>
          <w:iCs/>
          <w:sz w:val="28"/>
          <w:szCs w:val="28"/>
          <w:lang w:val="uk-UA"/>
        </w:rPr>
        <w:t>(список друкованих видань із фондів НБ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ДонНУ імені Василя Стуса</w:t>
      </w:r>
      <w:r w:rsidRPr="00666E0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)  </w:t>
      </w:r>
    </w:p>
    <w:p w14:paraId="71F7DECE" w14:textId="7CF7BBBD" w:rsidR="0077336C" w:rsidRPr="002D1C29" w:rsidRDefault="00994F94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hyperlink r:id="rId6" w:history="1">
        <w:r w:rsidR="0077336C" w:rsidRPr="002D1C2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Горбатенко, В</w:t>
        </w:r>
        <w:r w:rsidR="00920345" w:rsidRPr="002D1C2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77336C" w:rsidRPr="002D1C2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 П</w:t>
        </w:r>
      </w:hyperlink>
      <w:r w:rsidR="00920345" w:rsidRPr="002D1C29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920345" w:rsidRPr="002D1C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7336C" w:rsidRPr="002D1C2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Політичне</w:t>
      </w:r>
      <w:r w:rsidR="0077336C"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77336C" w:rsidRPr="002D1C2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прогнозуванн</w:t>
      </w:r>
      <w:r w:rsidR="0077336C"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я: теорія, методологія, практика</w:t>
      </w:r>
      <w:r w:rsidR="003238D5" w:rsidRPr="002D1C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7336C"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: [монографія] / Володимир Горбатенко ; Ін-т держави і права ім. В. М. Корецького Нац. акад. наук України. - К. : Генеза, 2006. - 396 с.</w:t>
      </w:r>
    </w:p>
    <w:p w14:paraId="46EA40BD" w14:textId="0A7215C5" w:rsidR="00D2553B" w:rsidRPr="002D1C29" w:rsidRDefault="00D2553B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Громадянське суспільство в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Україні: ретросепція, сучасні правові доктринальні моделі та </w:t>
      </w:r>
      <w:r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перспектив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 розвитку [Текст] : збірник наукових праць / за ред. : О. Д. Крупчана, О. В. Скрипнюка. - Київ : [НДІ приватного права і підприємництва АПРН України], 2011. - 197 с.</w:t>
      </w:r>
    </w:p>
    <w:p w14:paraId="1376F0AB" w14:textId="77777777" w:rsidR="00B83D6D" w:rsidRPr="002D1C29" w:rsidRDefault="00B83D6D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Громадянське суспільство України: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сучасний стан </w:t>
      </w:r>
      <w:r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і перспективи 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впровадження європейських стандартів взаємодії з державою [Текст] : зб. матеріалів міжнар. наук.-практ. конф. (Київ, 12 груд. 2013 р.,) / упоряд. : В. М. Яблонський, О. А. Корнієвський, П. Ф. Вознюк ; Нац. ін-т стратегічних досліджень. - К. : НІСД, 2014. - 191 с. - (Громадянське суспільство ; вип. 1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</w:t>
      </w:r>
    </w:p>
    <w:p w14:paraId="350DB943" w14:textId="606F7309" w:rsidR="00BA1A54" w:rsidRPr="002D1C29" w:rsidRDefault="00BA1A54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D1C29">
        <w:rPr>
          <w:color w:val="000000"/>
          <w:sz w:val="20"/>
          <w:szCs w:val="20"/>
          <w:shd w:val="clear" w:color="auto" w:fill="FFFFFF"/>
        </w:rPr>
        <w:t> </w:t>
      </w:r>
      <w:r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Державно-правові </w:t>
      </w:r>
      <w:r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та суспільно-політичні перетворення в Україні [Текст] : проблеми і перспективи 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матеріали спільного засідання вчених рад інституту держави і права, 28 січня 2010 р. - Київ : Юридична думка, 2010. - 104 с</w:t>
      </w:r>
      <w:r w:rsidR="00E84F2B"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281DC53A" w14:textId="2E9D1B87" w:rsidR="00E84F2B" w:rsidRPr="002D1C29" w:rsidRDefault="00E84F2B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Дослідження і розробки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у сфері Євроатлантичної інтеграфії України [Текст] : збірник наукових праць. Вип. 1. Інноваційна політика України: проблеми та </w:t>
      </w:r>
      <w:r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перспективи 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 за заг. ред. В. П. Горбуліна. - Київ : ДП "НВЦ "Євроатлантикінформ", 2007. - 264 с</w:t>
      </w:r>
      <w:r w:rsidR="00691E40"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3DABA63C" w14:textId="37F9DAB3" w:rsidR="004F68B4" w:rsidRPr="002D1C29" w:rsidRDefault="004F68B4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Європейський </w:t>
      </w:r>
      <w:r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стратегічний розвиток та український виклик [Текст] : взаємозв'язки, тенденції та перспективи 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аналітико-інформаційне видання / Центр європейських та трансатлантичних студій. - Київ : [б. и.], 2014. - 112 с.</w:t>
      </w:r>
    </w:p>
    <w:p w14:paraId="17F434A6" w14:textId="48DAD810" w:rsidR="00691E40" w:rsidRPr="002D1C29" w:rsidRDefault="00691E40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Інноваційна </w:t>
      </w:r>
      <w:r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перспектива у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стратегії національної консолідації в Україні [Текст] : аналітична доповідь / [за ред. О. М. Майбороди]. - Київ : [Інституті політичних і етнонаціональних досліджень ім. І.Ф. Кураса], 2013. - 280 с.</w:t>
      </w:r>
    </w:p>
    <w:p w14:paraId="44B87B0C" w14:textId="13B04BC6" w:rsidR="00F825EE" w:rsidRPr="002D1C29" w:rsidRDefault="00F825EE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Країни </w:t>
      </w:r>
      <w:r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пострадянського простору в умовах формування багатополюсного світу: історичні уроки та перспективи 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[Текст] : зб. наук. пр. / за заг. ред. А. Г. Бульвінського. - К. : Ін-т всесвітн. іст. НАНУ, 2016. - 268 с.</w:t>
      </w:r>
    </w:p>
    <w:p w14:paraId="1529EFD3" w14:textId="73B732D2" w:rsidR="006A5A0F" w:rsidRPr="002D1C29" w:rsidRDefault="00994F94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7" w:history="1">
        <w:r w:rsidR="00465A0F" w:rsidRPr="006121F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Митко, А</w:t>
        </w:r>
        <w:r w:rsidR="00465A0F" w:rsidRPr="002D1C2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465A0F" w:rsidRPr="006121F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 М</w:t>
        </w:r>
        <w:r w:rsidR="00465A0F" w:rsidRPr="002D1C2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</w:hyperlink>
      <w:r w:rsidR="00465A0F" w:rsidRPr="002D1C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65A0F"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Політична аналітика та</w:t>
      </w:r>
      <w:r w:rsidR="00465A0F"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465A0F" w:rsidRPr="006121F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прогнозуванн</w:t>
      </w:r>
      <w:r w:rsidR="00465A0F"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</w:t>
      </w:r>
      <w:r w:rsidR="00465A0F" w:rsidRPr="002D1C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65A0F"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підручник / А. М. Митко ; Східноєвроп. нац. ун-т ім. Лесі Українки. - Луцьк : [б. и.], 2013. - 227 с</w:t>
      </w:r>
      <w:r w:rsidR="00465A0F" w:rsidRPr="002D1C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14:paraId="56259381" w14:textId="330388DA" w:rsidR="004A536B" w:rsidRPr="002D1C29" w:rsidRDefault="004A536B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Организационно-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экономические механизмы реализации Киотского п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ротокола в Украине [Текст] : </w:t>
      </w:r>
      <w:r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наукове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видання / Д. В. Волошин, О. Е. Рубель и др. ; НАН Украины, Ин-т пробл. рынка и эконом.-эколог. исслед. - Одесса : Фенікс, 2006. - 130 с.</w:t>
      </w:r>
    </w:p>
    <w:p w14:paraId="692D72F2" w14:textId="655EC04C" w:rsidR="00465A0F" w:rsidRPr="006121FD" w:rsidRDefault="00994F94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8" w:history="1">
        <w:r w:rsidR="00465A0F" w:rsidRPr="006121F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Польовий, М</w:t>
        </w:r>
        <w:r w:rsidR="00465A0F" w:rsidRPr="002D1C2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465A0F" w:rsidRPr="006121F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А</w:t>
        </w:r>
        <w:r w:rsidR="00465A0F" w:rsidRPr="002D1C2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</w:hyperlink>
      <w:r w:rsidR="00465A0F" w:rsidRPr="002D1C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5A0F"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Джерельна база побудови моделі</w:t>
      </w:r>
      <w:r w:rsidR="00465A0F"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465A0F" w:rsidRPr="006121F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прогнозуванн</w:t>
      </w:r>
      <w:r w:rsidR="00465A0F"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 потоків міжнародної міграції в першій половині ХХІ ст. / М. А. Польовий //</w:t>
      </w:r>
      <w:r w:rsidR="00465A0F"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465A0F" w:rsidRPr="006121F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Політичне</w:t>
      </w:r>
      <w:r w:rsidR="00465A0F"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465A0F"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життя . - 2018. -</w:t>
      </w:r>
      <w:r w:rsidR="00465A0F"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465A0F" w:rsidRPr="006121F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№3</w:t>
      </w:r>
      <w:r w:rsidR="00465A0F"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120-124.</w:t>
      </w:r>
    </w:p>
    <w:p w14:paraId="7F0405C3" w14:textId="1810E511" w:rsidR="00515291" w:rsidRPr="002D1C29" w:rsidRDefault="00515291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121F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Польовий, М. А. 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Особливості сучасних структурно-демографічних моделей політичної стабільності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 М. А. Польовий</w:t>
      </w:r>
      <w:r w:rsidR="00FC6EFD"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</w:t>
      </w:r>
      <w:r w:rsidR="00FC6EFD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C6EFD"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</w:t>
      </w:r>
      <w:r w:rsidR="00FC6EFD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Наука, освіта, суспільство:</w:t>
      </w:r>
      <w:r w:rsidR="00FC6EFD"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FC6EFD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реалії, виклики, перспективи [Текст] = </w:t>
      </w:r>
      <w:r w:rsidR="00FC6EFD"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Science</w:t>
      </w:r>
      <w:r w:rsidR="00FC6EFD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C6EFD"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Education</w:t>
      </w:r>
      <w:r w:rsidR="00FC6EFD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C6EFD"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Society</w:t>
      </w:r>
      <w:r w:rsidR="00FC6EFD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="00FC6EFD"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Reality</w:t>
      </w:r>
      <w:r w:rsidR="00FC6EFD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C6EFD"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Challenges</w:t>
      </w:r>
      <w:r w:rsidR="00FC6EFD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C6EFD"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Perspectives</w:t>
      </w:r>
      <w:r w:rsidR="00FC6EFD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 матеріали Міжнар. наук.-практ. конф., 16-17 трав. </w:t>
      </w:r>
      <w:r w:rsidR="00FC6EFD"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2019 р., м. Вінниця / [редкол.: Р. Ф. Гринюк та ін.] ; Дон. нац .ун-т ім. Василя Стуса. - Вінниця : Твори, 2019. - 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FC6EFD"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41-43. </w:t>
      </w:r>
    </w:p>
    <w:p w14:paraId="3FAB7D56" w14:textId="77777777" w:rsidR="00651AF4" w:rsidRPr="002D1C29" w:rsidRDefault="00651AF4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36"/>
          <w:szCs w:val="36"/>
        </w:rPr>
      </w:pPr>
      <w:r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Потенціал економічного розвитку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країни [Текст] : теорія і практика: колективна монографія / [І. В. Сіменко та ін.] ; Донецький нац. ун-т економіки і торгівлі ім. М. Туган-Барановського, Каф. контролю і аналізу госп. діяльності. - Донецьк : "Східний видавничий дім", 2014. - 334 с. : рис., </w:t>
      </w:r>
      <w:r w:rsidRPr="002D1C29">
        <w:rPr>
          <w:rFonts w:ascii="Verdana" w:hAnsi="Verdana"/>
          <w:color w:val="000000"/>
          <w:sz w:val="27"/>
          <w:szCs w:val="27"/>
          <w:shd w:val="clear" w:color="auto" w:fill="FFFFFF"/>
        </w:rPr>
        <w:t>табл. </w:t>
      </w:r>
    </w:p>
    <w:p w14:paraId="4EDAEC63" w14:textId="60EF1FFD" w:rsidR="00651AF4" w:rsidRPr="002D1C29" w:rsidRDefault="00695179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Проблемы и перспективы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развития сотрудничества между странами Юго-Восточной Европы в рамках Черноморского экономического сотрудничества и ГУАМ [Текст] : сб. науч. тр. / гол. ред. кол. В. Адамов. - Донецк : ДонНУ ; Ростов н/Д, 2013. - 508 с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6142290E" w14:textId="77777777" w:rsidR="001F15F3" w:rsidRPr="002D1C29" w:rsidRDefault="006A5A0F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D1C2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Стратегічне</w:t>
      </w:r>
      <w:r w:rsidRPr="002D1C2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прогнозування політичних</w:t>
      </w:r>
      <w:r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 ситуацій та </w:t>
      </w:r>
      <w:r w:rsidRPr="002D1C2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процес</w:t>
      </w:r>
      <w:r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ів: монографія / за заг. ред. М. А. Лепський. - Запоріжжя : [б. и.], 2012. - 428 с.</w:t>
      </w:r>
    </w:p>
    <w:p w14:paraId="241DEB6C" w14:textId="043CA59B" w:rsidR="006A5A0F" w:rsidRPr="002D1C29" w:rsidRDefault="001F15F3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Українська </w:t>
      </w:r>
      <w:r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перспектива</w:t>
      </w:r>
      <w:r w:rsidRPr="002D1C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[Текст] : свідомісні та соціокультурні виміри : колективна монографія / Київський національний університет імені Тараса Шевченка (Київ), Центр українознавства. - Київ : Українська видавнича спілка, 2005. - 396 с.</w:t>
      </w:r>
      <w:r w:rsidR="006A5A0F" w:rsidRPr="002D1C2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14:paraId="6582E8DB" w14:textId="65C1493F" w:rsidR="006A5A0F" w:rsidRPr="002D1C29" w:rsidRDefault="00994F94" w:rsidP="002D1C29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</w:pPr>
      <w:hyperlink r:id="rId9" w:history="1">
        <w:r w:rsidR="00DD692A" w:rsidRPr="002D1C29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Ярош, Б. О.</w:t>
        </w:r>
      </w:hyperlink>
      <w:r w:rsidR="00DD692A" w:rsidRPr="002D1C2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Загальна теорія політики</w:t>
      </w:r>
      <w:r w:rsidR="00DD692A" w:rsidRPr="002D1C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D692A" w:rsidRPr="002D1C29">
        <w:rPr>
          <w:rFonts w:ascii="Times New Roman" w:eastAsia="Times New Roman" w:hAnsi="Times New Roman" w:cs="Times New Roman"/>
          <w:color w:val="000000"/>
          <w:sz w:val="28"/>
          <w:szCs w:val="28"/>
        </w:rPr>
        <w:t>: навч. посібник / Б. О. Ярош, О. Б. Ярош. - Луцьк : "Вежа" Волин. держ. ун-ту ім. Л. Українки, 2005. - 240 с.</w:t>
      </w:r>
    </w:p>
    <w:p w14:paraId="5ED6A9FA" w14:textId="2BA3DD95" w:rsidR="00DD692A" w:rsidRPr="002D1C29" w:rsidRDefault="00651AF4" w:rsidP="002D1C29">
      <w:pPr>
        <w:ind w:left="360"/>
        <w:rPr>
          <w:rFonts w:ascii="Times New Roman" w:hAnsi="Times New Roman" w:cs="Times New Roman"/>
          <w:b/>
          <w:sz w:val="36"/>
          <w:szCs w:val="36"/>
        </w:rPr>
      </w:pPr>
      <w:r w:rsidRPr="002D1C29">
        <w:rPr>
          <w:rFonts w:ascii="Verdana" w:hAnsi="Verdana"/>
          <w:color w:val="000000"/>
          <w:sz w:val="27"/>
          <w:szCs w:val="27"/>
        </w:rPr>
        <w:br/>
      </w:r>
      <w:r w:rsidRPr="002D1C29">
        <w:rPr>
          <w:rFonts w:ascii="Verdana" w:hAnsi="Verdana"/>
          <w:color w:val="000000"/>
          <w:sz w:val="27"/>
          <w:szCs w:val="27"/>
          <w:shd w:val="clear" w:color="auto" w:fill="FFFFFF"/>
        </w:rPr>
        <w:t>    </w:t>
      </w:r>
    </w:p>
    <w:p w14:paraId="1BB310F1" w14:textId="3F9DA273" w:rsidR="004B14C8" w:rsidRDefault="004B14C8" w:rsidP="00DD692A">
      <w:pPr>
        <w:rPr>
          <w:rFonts w:ascii="Times New Roman" w:hAnsi="Times New Roman" w:cs="Times New Roman"/>
          <w:b/>
          <w:sz w:val="36"/>
          <w:szCs w:val="36"/>
          <w:lang w:val="uk-UA"/>
        </w:rPr>
      </w:pPr>
    </w:p>
    <w:p w14:paraId="44ADCAB8" w14:textId="77777777" w:rsidR="008A2839" w:rsidRDefault="002D1C29" w:rsidP="003B2A7F">
      <w:pPr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2D1C2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Тема 12. </w:t>
      </w:r>
      <w:r w:rsidR="00DD692A" w:rsidRPr="002D1C29">
        <w:rPr>
          <w:rFonts w:ascii="Times New Roman" w:hAnsi="Times New Roman" w:cs="Times New Roman"/>
          <w:b/>
          <w:sz w:val="28"/>
          <w:szCs w:val="28"/>
          <w:lang w:val="uk-UA"/>
        </w:rPr>
        <w:t>Моделювання соціально-політичних процесів</w:t>
      </w:r>
      <w:r w:rsidR="006A5A0F" w:rsidRPr="002D1C29">
        <w:rPr>
          <w:rFonts w:ascii="Times New Roman" w:hAnsi="Times New Roman" w:cs="Times New Roman"/>
          <w:b/>
          <w:sz w:val="28"/>
          <w:szCs w:val="28"/>
        </w:rPr>
        <w:br/>
      </w:r>
      <w:r w:rsidR="003B2A7F" w:rsidRPr="00666E03">
        <w:rPr>
          <w:rFonts w:ascii="Times New Roman" w:hAnsi="Times New Roman" w:cs="Times New Roman"/>
          <w:i/>
          <w:iCs/>
          <w:sz w:val="28"/>
          <w:szCs w:val="28"/>
          <w:lang w:val="uk-UA"/>
        </w:rPr>
        <w:t>(список друкованих видань із фондів НБ</w:t>
      </w:r>
      <w:r w:rsidR="003B2A7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ДонНУ імені Василя Стуса</w:t>
      </w:r>
      <w:r w:rsidR="003B2A7F" w:rsidRPr="00666E0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) </w:t>
      </w:r>
    </w:p>
    <w:bookmarkStart w:id="0" w:name="_GoBack"/>
    <w:bookmarkEnd w:id="0"/>
    <w:p w14:paraId="0CFA9A90" w14:textId="5399F4B1" w:rsidR="008D26C0" w:rsidRDefault="00994F94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fldChar w:fldCharType="begin"/>
      </w:r>
      <w:r>
        <w:instrText xml:space="preserve"> HYPERLINK "https://irbis.donnu.edu.ua/CGI/irbis64r_14/cgiirbis_64.exe?LNG=&amp;Z21ID=&amp;I21DBN=DONNU&amp;P21DBN=DONNU&amp;S21STN=1&amp;S21REF=1&amp;S21FMT=fullwebr&amp;C21COM=S&amp;S21CNR=10&amp;S21P01=0&amp;S21P02=1&amp;S21P03=A=&amp;S21STR=%D0%91%D1%83%D1%81%D0%BB%D0%B5%D0%BD%D0%BA%D0%BE%20,%20%D0%</w:instrText>
      </w:r>
      <w:r>
        <w:instrText xml:space="preserve">92%D0%B0%D1%81%D0%B8%D0%BB%D1%8C%20%D0%92%D0%BE%D0%BB%D0%BE%D0%B4%D0%B8%D0%BC%D0%B8%D1%80%D0%BE%D0%B2%D0%B8%D1%87%20" </w:instrText>
      </w:r>
      <w:r>
        <w:fldChar w:fldCharType="separate"/>
      </w:r>
      <w:r w:rsidR="00016738" w:rsidRPr="003B2A7F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Бусленко , В</w:t>
      </w:r>
      <w:r w:rsidR="00016738" w:rsidRPr="003B2A7F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>.</w:t>
      </w:r>
      <w:r w:rsidR="00016738" w:rsidRPr="003B2A7F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 xml:space="preserve"> В</w:t>
      </w:r>
      <w:r w:rsidR="00016738" w:rsidRPr="003B2A7F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>.</w:t>
      </w:r>
      <w:r w:rsidR="00016738" w:rsidRPr="003B2A7F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 </w:t>
      </w:r>
      <w:r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="00016738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Взаємовідносини влади та опозиції в контексті демократизації політичних систем</w:t>
      </w:r>
      <w:r w:rsidR="00016738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16738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дисертація / В</w:t>
      </w:r>
      <w:r w:rsidR="00016738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016738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</w:t>
      </w:r>
      <w:r w:rsidR="00016738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016738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Бусленко ; наук. кер. Т. Л. Нагорняк ; Дон. нац .ун-т ім. Василя Стуса. - Вінниця, 2020. - 469 с.</w:t>
      </w:r>
    </w:p>
    <w:p w14:paraId="544D1D9D" w14:textId="0F5A4A38" w:rsidR="00BB6361" w:rsidRPr="00BB6361" w:rsidRDefault="00994F94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0" w:history="1">
        <w:r w:rsidR="00BB6361" w:rsidRPr="00BB6361">
          <w:rPr>
            <w:rStyle w:val="a3"/>
            <w:rFonts w:ascii="Times New Roman" w:hAnsi="Times New Roman" w:cs="Times New Roman"/>
            <w:b/>
            <w:bCs/>
            <w:color w:val="FF0000"/>
            <w:sz w:val="28"/>
            <w:szCs w:val="28"/>
            <w:shd w:val="clear" w:color="auto" w:fill="FFFFFF"/>
          </w:rPr>
          <w:t>Бусленк</w:t>
        </w:r>
        <w:r w:rsidR="00BB6361" w:rsidRPr="00BB6361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о, Василь Володимирович</w:t>
        </w:r>
      </w:hyperlink>
      <w:r w:rsidR="00BB6361" w:rsidRPr="00BB63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BB6361" w:rsidRPr="00BB6361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B6361" w:rsidRPr="00BB63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 </w:t>
      </w:r>
      <w:r w:rsidR="00BB6361" w:rsidRPr="00BB6361">
        <w:rPr>
          <w:rFonts w:ascii="Times New Roman" w:hAnsi="Times New Roman" w:cs="Times New Roman"/>
          <w:sz w:val="28"/>
          <w:szCs w:val="28"/>
          <w:shd w:val="clear" w:color="auto" w:fill="FFFFFF"/>
        </w:rPr>
        <w:t>Взаємовідносини влади та опозиціїї в державах Вишеградської групи [Текст] : монографія / В. В. Бусленко ; Дон. нац .ун-т ім. Василя Стуса. - Вінниця : Нілан-ЛТД, 2020</w:t>
      </w:r>
      <w:r w:rsidR="00BB6361" w:rsidRPr="00BB63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- 320 с.</w:t>
      </w:r>
    </w:p>
    <w:p w14:paraId="01FBD541" w14:textId="7FAA8FDD" w:rsidR="00016738" w:rsidRPr="003B2A7F" w:rsidRDefault="008D26C0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D26C0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Pr="003B2A7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Бусленко, В. В.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Взаємовідносини влади та опозиції в процесі модернізації політичної системи Словаччини</w:t>
      </w:r>
      <w:r w:rsidRPr="003B2A7F">
        <w:rPr>
          <w:rFonts w:ascii="Times New Roman" w:hAnsi="Times New Roman" w:cs="Times New Roman"/>
          <w:sz w:val="28"/>
          <w:szCs w:val="28"/>
          <w:shd w:val="clear" w:color="auto" w:fill="FFFFFF"/>
        </w:rPr>
        <w:t> / В. В. Бусленко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8D26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// </w:t>
      </w:r>
      <w:r w:rsidRPr="008D26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</w:t>
      </w:r>
      <w:r w:rsidRPr="00B03D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Наука, освіта, суспільство</w:t>
      </w:r>
      <w:r w:rsidRPr="008D26C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:</w:t>
      </w:r>
      <w:r w:rsidRPr="008D26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реалії, виклики, перспективи [Текст] = Science, Education, Society: Reality, Challenges, Perspectives : матеріали Міжнар. наук.-практ. конф., 16-17 трав. 2019 р., м. Вінниця / [редкол.: Р. Ф. Гринюк та ін.] ; Дон. нац .ун-т ім. Василя Стуса. - Вінниця : Твори, 2019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8D26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 </w:t>
      </w:r>
      <w:r w:rsidRPr="008D26C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</w:t>
      </w:r>
      <w:r w:rsidRPr="008D26C0">
        <w:rPr>
          <w:rFonts w:ascii="Times New Roman" w:hAnsi="Times New Roman" w:cs="Times New Roman"/>
          <w:sz w:val="28"/>
          <w:szCs w:val="28"/>
          <w:shd w:val="clear" w:color="auto" w:fill="FFFFFF"/>
        </w:rPr>
        <w:t> 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8D26C0">
        <w:rPr>
          <w:rFonts w:ascii="Times New Roman" w:hAnsi="Times New Roman" w:cs="Times New Roman"/>
          <w:sz w:val="28"/>
          <w:szCs w:val="28"/>
          <w:shd w:val="clear" w:color="auto" w:fill="FFFFFF"/>
        </w:rPr>
        <w:t>49-51.</w:t>
      </w:r>
      <w:r w:rsidRPr="008D26C0">
        <w:rPr>
          <w:rFonts w:ascii="Times New Roman" w:hAnsi="Times New Roman" w:cs="Times New Roman"/>
          <w:sz w:val="28"/>
          <w:szCs w:val="28"/>
        </w:rPr>
        <w:t xml:space="preserve"> </w:t>
      </w:r>
      <w:r w:rsidRPr="008D26C0">
        <w:rPr>
          <w:rFonts w:ascii="Times New Roman" w:hAnsi="Times New Roman" w:cs="Times New Roman"/>
          <w:sz w:val="28"/>
          <w:szCs w:val="28"/>
        </w:rPr>
        <w:br/>
      </w:r>
    </w:p>
    <w:p w14:paraId="033DFE71" w14:textId="314E902A" w:rsidR="0077336C" w:rsidRPr="003B2A7F" w:rsidRDefault="00994F94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11" w:history="1">
        <w:r w:rsidR="00086035" w:rsidRPr="003B2A7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Даймонд, Джаред</w:t>
        </w:r>
      </w:hyperlink>
      <w:r w:rsidR="00086035" w:rsidRPr="003B2A7F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>.</w:t>
      </w:r>
      <w:r w:rsidR="00086035" w:rsidRPr="003B2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035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Колапс. Чому одні суспільства занепадають, а інші успішно розвиваються</w:t>
      </w:r>
      <w:r w:rsidR="00086035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035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пер. з англ. / Джаред Даймонд ; пер. Володимир Горбатько. - Київ : КМ-БУКС, 2019. - 688 с</w:t>
      </w:r>
      <w:r w:rsidR="00086035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313CF5A8" w14:textId="120898F8" w:rsidR="00A404C5" w:rsidRPr="00A404C5" w:rsidRDefault="00A404C5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121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Кокорський, В. Ф</w:t>
      </w:r>
      <w:r w:rsidRPr="006121F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 Конфігурація політичних сил у Вінницькій області напередодні Парламентських виборів 2019 року</w:t>
      </w:r>
      <w:r w:rsidRPr="003B2A7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 В. Ф. Кокорський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Наука, освіта, суспільство:</w:t>
      </w:r>
      <w:r w:rsidRPr="00C70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реалії, виклики, перспективи [Текст] = </w:t>
      </w:r>
      <w:r w:rsidRPr="00A404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Science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A404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Education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A404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Society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A404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Reality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A404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Challenges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A404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Perspectives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 матеріали Міжнар. наук.-практ. конф., 16-17 трав. </w:t>
      </w:r>
      <w:r w:rsidRPr="00A404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2019 р., м. Вінниця / [редкол.: Р. Ф. Гринюк та ін.] ; Дон. нац .ун-т ім. Василя Стуса. - Вінниця : Твори, 2019. -</w:t>
      </w:r>
      <w:r w:rsidRPr="00A404C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A404C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</w:t>
      </w:r>
      <w:r w:rsidRPr="00A404C5">
        <w:rPr>
          <w:rFonts w:ascii="Times New Roman" w:hAnsi="Times New Roman" w:cs="Times New Roman"/>
          <w:sz w:val="28"/>
          <w:szCs w:val="28"/>
          <w:shd w:val="clear" w:color="auto" w:fill="FFFFFF"/>
        </w:rPr>
        <w:t> 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404C5">
        <w:rPr>
          <w:rFonts w:ascii="Times New Roman" w:hAnsi="Times New Roman" w:cs="Times New Roman"/>
          <w:sz w:val="28"/>
          <w:szCs w:val="28"/>
          <w:shd w:val="clear" w:color="auto" w:fill="FFFFFF"/>
        </w:rPr>
        <w:t>55-57.</w:t>
      </w:r>
    </w:p>
    <w:p w14:paraId="10382C5A" w14:textId="77777777" w:rsidR="00A404C5" w:rsidRPr="00A404C5" w:rsidRDefault="00A404C5" w:rsidP="008A2839">
      <w:pPr>
        <w:pStyle w:val="a4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D26C0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Неприцька, Т. І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 Дискусії навколо "Реформи Говіна" в Польщі</w:t>
      </w:r>
      <w:r w:rsidRPr="003B2A7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/ Т. І. </w:t>
      </w:r>
    </w:p>
    <w:p w14:paraId="0CC35F23" w14:textId="2EC7273D" w:rsidR="00A404C5" w:rsidRPr="008A2839" w:rsidRDefault="00A404C5" w:rsidP="008A2839">
      <w:pPr>
        <w:pStyle w:val="a4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Неприцька, О. А. Неприцький</w:t>
      </w:r>
      <w:r w:rsidR="00C70849" w:rsidRPr="008A28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</w:t>
      </w:r>
      <w:r w:rsidR="00C70849" w:rsidRPr="008A2839">
        <w:rPr>
          <w:color w:val="000000"/>
          <w:sz w:val="20"/>
          <w:szCs w:val="20"/>
          <w:shd w:val="clear" w:color="auto" w:fill="FFFFFF"/>
        </w:rPr>
        <w:t>   </w:t>
      </w:r>
      <w:r w:rsidR="00C70849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Наука, освіта, суспільство:</w:t>
      </w:r>
      <w:r w:rsidR="00C70849" w:rsidRPr="008A28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70849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реалії, виклики, перспективи [Текст] = </w:t>
      </w:r>
      <w:r w:rsidR="00C70849" w:rsidRPr="008A28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Science</w:t>
      </w:r>
      <w:r w:rsidR="00C70849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C70849" w:rsidRPr="008A28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Education</w:t>
      </w:r>
      <w:r w:rsidR="00C70849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C70849" w:rsidRPr="008A28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Society</w:t>
      </w:r>
      <w:r w:rsidR="00C70849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="00C70849" w:rsidRPr="008A28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Reality</w:t>
      </w:r>
      <w:r w:rsidR="00C70849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C70849" w:rsidRPr="008A28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Challenges</w:t>
      </w:r>
      <w:r w:rsidR="00C70849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C70849" w:rsidRPr="008A28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Perspectives</w:t>
      </w:r>
      <w:r w:rsidR="00C70849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 матеріали Міжнар. наук.-практ. конф., 16-17 трав. </w:t>
      </w:r>
      <w:r w:rsidR="00C70849" w:rsidRPr="008A28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2019 р., м. Вінниця / [редкол.: Р. Ф. Гринюк та ін.] ; Дон. нац ун-т ім. Василя Стуса. - Вінниця : Твори, 2019. -</w:t>
      </w:r>
      <w:r w:rsidR="00C70849" w:rsidRPr="008A28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A2839">
        <w:rPr>
          <w:rFonts w:ascii="Times New Roman" w:hAnsi="Times New Roman" w:cs="Times New Roman"/>
          <w:sz w:val="28"/>
          <w:szCs w:val="28"/>
          <w:shd w:val="clear" w:color="auto" w:fill="FFFFFF"/>
        </w:rPr>
        <w:t>С .64-66.</w:t>
      </w:r>
    </w:p>
    <w:p w14:paraId="68FE9C10" w14:textId="784F3634" w:rsidR="00C05741" w:rsidRPr="00C05741" w:rsidRDefault="00086035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05741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Примуш, М.</w:t>
      </w:r>
      <w:r w:rsidRPr="00C0574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Політико-ідеологічний спектр сучасних політичних партій Донецької та Луганської областей</w:t>
      </w:r>
      <w:r w:rsidRPr="00C05741">
        <w:rPr>
          <w:rFonts w:ascii="Times New Roman" w:hAnsi="Times New Roman" w:cs="Times New Roman"/>
          <w:sz w:val="28"/>
          <w:szCs w:val="28"/>
          <w:shd w:val="clear" w:color="auto" w:fill="FFFFFF"/>
        </w:rPr>
        <w:t> / М. Примуш. - </w:t>
      </w:r>
      <w:r w:rsidRPr="00C0574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</w:t>
      </w:r>
      <w:r w:rsidRPr="00C0574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8A28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C057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58-60. </w:t>
      </w:r>
      <w:r w:rsidRPr="00C05741">
        <w:rPr>
          <w:rFonts w:ascii="Times New Roman" w:hAnsi="Times New Roman" w:cs="Times New Roman"/>
          <w:sz w:val="28"/>
          <w:szCs w:val="28"/>
        </w:rPr>
        <w:br/>
      </w:r>
    </w:p>
    <w:p w14:paraId="71242C60" w14:textId="2A3C5E69" w:rsidR="004B14C8" w:rsidRPr="00C05741" w:rsidRDefault="004B14C8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0574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Політика </w:t>
      </w:r>
      <w:r w:rsidRPr="00C0574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інтеграції українського</w:t>
      </w:r>
      <w:r w:rsidRPr="00C057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суспільства в контексті викликів та загроз подій на Донбасі</w:t>
      </w:r>
      <w:r w:rsidRPr="00C057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057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нац. доп. / [Е. М. Лібанова та ін. ; за ред. </w:t>
      </w:r>
      <w:r w:rsidRPr="00C057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Е. М. Лібанової] ; Нац. акад. наук України. - Ки</w:t>
      </w:r>
      <w:r w:rsidR="008D26C0" w:rsidRPr="00C057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</w:t>
      </w:r>
      <w:r w:rsidRPr="00C057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: НАН України, 2015. - 363 с</w:t>
      </w:r>
      <w:r w:rsidRPr="00C057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2630C76C" w14:textId="38C52887" w:rsidR="00735BB3" w:rsidRPr="003B2A7F" w:rsidRDefault="00735BB3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B2A7F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Політика 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суспільних реформ:</w:t>
      </w:r>
      <w:r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стратегія, механізми, ресурси</w:t>
      </w:r>
      <w:r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зб. наук. пр. / за ред. : О. О. Рафальського, О. М. Майбороди. - Київ : ІПіЕНД ім. І. Ф. Кураса НАНУ</w:t>
      </w:r>
      <w:r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2018. - 472 с</w:t>
      </w:r>
      <w:r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158E5470" w14:textId="0C84065E" w:rsidR="007B1245" w:rsidRPr="003B2A7F" w:rsidRDefault="007B1245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</w:pPr>
      <w:r w:rsidRPr="006121F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Балабан, Р. В.</w:t>
      </w:r>
      <w:r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Протестний потенціал українського суспільства : ризики і шляхи нівелювання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/ Р. В. Балабан</w:t>
      </w:r>
      <w:r w:rsidR="00F87AB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r w:rsidR="00F87AB2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Політика суспільних реформ:</w:t>
      </w:r>
      <w:r w:rsidR="00F87AB2" w:rsidRPr="00495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F87AB2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стратегія, механізми, ресурси [Текст] : зб. наук. пр. / за ред. : О. О. Рафальського, О. М. Майбороди. - Київ : ІПіЕНД ім. </w:t>
      </w:r>
      <w:r w:rsidR="00F87AB2" w:rsidRPr="00495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І. Ф. Кураса НАНУ, 201</w:t>
      </w:r>
      <w:r w:rsidR="00F87A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 w:rsidR="00F87AB2" w:rsidRPr="00495A9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- С. 94-110.</w:t>
      </w:r>
    </w:p>
    <w:p w14:paraId="6630C438" w14:textId="69876525" w:rsidR="007B1245" w:rsidRPr="003B2A7F" w:rsidRDefault="007B1245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</w:pPr>
      <w:r w:rsidRPr="003B2A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Бушанський, В. В.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Інформаційний супровід політичних реформ в Україні / В. В. Бушанський</w:t>
      </w:r>
      <w:r w:rsidR="00527E8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r w:rsidR="00527E86" w:rsidRPr="00495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 суспільних реформ: стратегія, механізми, ресурси [Текст] : зб. наук. пр. / за ред. : О. О. Рафальського, О. М. Майбороди. - Київ : ІПіЕНД ім. І. Ф. Кураса НАНУ, 201</w:t>
      </w:r>
      <w:r w:rsidR="00527E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 w:rsidR="00527E86" w:rsidRPr="00495A9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. 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- С. 236-271.</w:t>
      </w:r>
    </w:p>
    <w:p w14:paraId="4F42C212" w14:textId="1EAC92C1" w:rsidR="007B1245" w:rsidRPr="003B2A7F" w:rsidRDefault="007B1245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</w:pPr>
      <w:r w:rsidRPr="003B2A7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Бевз, Т. А.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Механізми реалізації процесів децентралізації в Україні / Т. А. Бевз</w:t>
      </w:r>
      <w:r w:rsidR="00527E8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// </w:t>
      </w:r>
      <w:r w:rsidR="00527E86" w:rsidRPr="00495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 суспільних реформ: стратегія, механізми, ресурси [Текст] : зб. наук. пр. / за ред. : О. О. Рафальського, О. М. Майбороди. - Київ : ІПіЕНД ім. І. Ф. Кураса НАНУ, 201</w:t>
      </w:r>
      <w:r w:rsidR="00527E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 w:rsidR="00527E86" w:rsidRPr="00495A9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. 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- С. 143-176.</w:t>
      </w:r>
    </w:p>
    <w:p w14:paraId="4C1F9294" w14:textId="526E398D" w:rsidR="00331AD5" w:rsidRPr="003B2A7F" w:rsidRDefault="00991E8C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B2A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Калакура, О. Я.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Етнонаціональна складова консолідації суспільства / О. Я. Калакура</w:t>
      </w:r>
      <w:r w:rsidR="00FE7BF5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r w:rsidR="00FE7BF5" w:rsidRPr="00495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 суспільних реформ: стратегія, механізми, ресурси [Текст] : зб. наук. пр. / за ред. : О. О. Рафальського, О. М. Майбороди. - Київ : ІПіЕНД ім. І. Ф. Кураса НАНУ, 201</w:t>
      </w:r>
      <w:r w:rsidR="00FE7B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 w:rsidR="00FE7BF5" w:rsidRPr="00495A9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- С. 299-319.</w:t>
      </w:r>
    </w:p>
    <w:p w14:paraId="2BCF1399" w14:textId="73BDC5FA" w:rsidR="007B1245" w:rsidRPr="00C05741" w:rsidRDefault="007B1245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121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Кармазіна, М. С.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Політичні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партії в Україні як чинник дестабілізації держави і суспільства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/ М. С. Кармазіна</w:t>
      </w:r>
      <w:r w:rsidR="00C0574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C05741" w:rsidRPr="00C0574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// </w:t>
      </w:r>
      <w:r w:rsidR="00C05741" w:rsidRPr="00C05741">
        <w:rPr>
          <w:bCs/>
          <w:color w:val="000000"/>
          <w:sz w:val="20"/>
          <w:szCs w:val="20"/>
          <w:shd w:val="clear" w:color="auto" w:fill="FFFFFF"/>
        </w:rPr>
        <w:t>   </w:t>
      </w:r>
      <w:r w:rsidR="00C05741"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Політика суспільних реформ:</w:t>
      </w:r>
      <w:r w:rsidR="00C05741" w:rsidRPr="00C0574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 </w:t>
      </w:r>
      <w:r w:rsidR="00C05741"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стратегія, механізми, ресурси [Текст] : зб. наук. пр. / за ред. : О. О. Рафальського, О. М. Майбороди</w:t>
      </w:r>
      <w:r w:rsidR="00C05741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- Київ : ІПіЕНД ім. </w:t>
      </w:r>
      <w:r w:rsidR="00C05741" w:rsidRPr="00C057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І. Ф. Кураса НАНУ, 2018</w:t>
      </w:r>
      <w:r w:rsidR="00C05741" w:rsidRPr="00C057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05741" w:rsidRPr="00C0574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C0574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 С. 67-93.</w:t>
      </w:r>
    </w:p>
    <w:p w14:paraId="45383490" w14:textId="2B2DF089" w:rsidR="007B1245" w:rsidRPr="003B2A7F" w:rsidRDefault="007B1245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</w:pPr>
      <w:r w:rsidRPr="006121F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Ковалевський, В. О.</w:t>
      </w:r>
      <w:r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Особливості комунікаційних стратегій та інструментів просування реформ в Україні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/ В. О. Ковалевський</w:t>
      </w:r>
      <w:r w:rsidR="0011532C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r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1532C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Політика суспільних реформ:</w:t>
      </w:r>
      <w:r w:rsidR="0011532C" w:rsidRPr="00495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11532C"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стратегія, механізми, ресурси [Текст] : зб. наук. пр. / за ред. : О. О. Рафальського, О. М. Майбороди. - Київ : ІПіЕНД ім. </w:t>
      </w:r>
      <w:r w:rsidR="0011532C" w:rsidRPr="00495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І. Ф. Кураса НАНУ, 201</w:t>
      </w:r>
      <w:r w:rsidR="001153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 w:rsidR="0011532C" w:rsidRPr="00495A9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. 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- С. 219-235.</w:t>
      </w:r>
    </w:p>
    <w:p w14:paraId="40AAE9F7" w14:textId="758724BD" w:rsidR="007B1245" w:rsidRPr="003B2A7F" w:rsidRDefault="009724DB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</w:pPr>
      <w:r w:rsidRPr="003B2A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Кононенко, Н. В.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Політичний інструментарій формування цінностей, що об'єднують українців / Н. В. Кононенко</w:t>
      </w:r>
      <w:r w:rsidR="00400E45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r w:rsidR="00400E45" w:rsidRPr="00495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 суспільних реформ: стратегія, механізми, ресурси [Текст] : зб. наук. пр. / за ред. : О. О. Рафальського, О. М. Майбороди. - Київ : ІПіЕНД ім. І. Ф. Кураса НАНУ, 201</w:t>
      </w:r>
      <w:r w:rsidR="00400E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 w:rsidR="00400E45" w:rsidRPr="00495A9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. 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- C. 361-385.</w:t>
      </w:r>
    </w:p>
    <w:p w14:paraId="1D47FD3B" w14:textId="0B267504" w:rsidR="00331AD5" w:rsidRPr="003B2A7F" w:rsidRDefault="007B1245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</w:pPr>
      <w:r w:rsidRPr="003B2A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lastRenderedPageBreak/>
        <w:t>Кочубей, Л. О.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Інформаційно-комунікативні впливи в українській політиці: механізми захисту українського інформаційного поля / Л. О. Кочубей</w:t>
      </w:r>
      <w:r w:rsidR="00A727D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r w:rsidR="00A727D1" w:rsidRPr="00495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 суспільних реформ: стратегія, механізми, ресурси [Текст] : зб. наук. пр. / за ред. : О. О. Рафальського, О. М. Майбороди. - Київ : ІПіЕНД ім. І. Ф. Кураса НАНУ, 201</w:t>
      </w:r>
      <w:r w:rsidR="00A727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 w:rsidR="00A727D1" w:rsidRPr="00495A9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- С. 272-298.</w:t>
      </w:r>
    </w:p>
    <w:p w14:paraId="26AA52F8" w14:textId="1BA6923D" w:rsidR="009724DB" w:rsidRPr="003B2A7F" w:rsidRDefault="009724DB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</w:pPr>
      <w:r w:rsidRPr="003B2A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Кривицька,</w:t>
      </w:r>
      <w:r w:rsidRPr="003B2A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B2A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О. В</w:t>
      </w:r>
      <w:r w:rsidRPr="003B2A7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Етнополітичні 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чинники формування спільної громадянської ідентичності в контексті політики консолідації українського суспільства / О. В. Кривицька</w:t>
      </w:r>
      <w:r w:rsidR="005B321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r w:rsidR="005B3211" w:rsidRPr="00495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 суспільних реформ: стратегія, механізми, ресурси [Текст] : зб. наук. пр. / за ред. : О. О. Рафальського, О. М. Майбороди. - Київ : ІПіЕНД ім. І. Ф. Кураса НАНУ, 201</w:t>
      </w:r>
      <w:r w:rsidR="005B32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 w:rsidR="005B3211" w:rsidRPr="00495A9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- С. 320-360.</w:t>
      </w:r>
    </w:p>
    <w:p w14:paraId="72F18702" w14:textId="1758F3B6" w:rsidR="00331AD5" w:rsidRDefault="007B1245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3B2A7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Ляшенко, Т. М.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Перспективи впровадження механізмів соціального партнерства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: парадигма побудови сучасної соціальної держави / Т. М. Ляшенко</w:t>
      </w:r>
      <w:r w:rsidR="008E2A8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// </w:t>
      </w:r>
      <w:r w:rsidR="008E2A8A" w:rsidRPr="00495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 суспільних реформ: стратегія, механізми, ресурси [Текст] : зб. наук. пр. / за ред. : О. О. Рафальського, О. М. Майбороди. - Київ : ІПіЕНД ім. І. Ф. Кураса НАНУ, 201</w:t>
      </w:r>
      <w:r w:rsidR="008E2A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 - С. 177</w:t>
      </w:r>
      <w:r w:rsidR="008E2A8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-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205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</w:p>
    <w:p w14:paraId="36F380D6" w14:textId="77777777" w:rsidR="003256D0" w:rsidRPr="00B93736" w:rsidRDefault="003256D0" w:rsidP="003256D0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 w:rsidRPr="006121F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Мазур, І.</w:t>
      </w:r>
      <w:r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Збройні конфлікти в контексті модернізації</w:t>
      </w: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процесів </w:t>
      </w:r>
      <w:r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на пострадянському просторі</w:t>
      </w: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/ І. Мазур</w:t>
      </w: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Травневі студії: історія,</w:t>
      </w:r>
      <w:r w:rsidRPr="00B937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політологія, міжнародні відносини [Текст] : збірка матеріалів Всеукр. наук. </w:t>
      </w:r>
      <w:r w:rsidRPr="00B937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Інтернет-конф. до 100-річчя укр. революції, 80-річчя ДонНУ ім. Василя Стуса та іст. ф-ту (30 трав. 2017 р.). Вип. 2 / за ред. Ю. Т. Темірова. - Вінниця : [б. и.], 2017.</w:t>
      </w: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- С. 49-51.</w:t>
      </w:r>
      <w:r w:rsidRPr="00B9373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</w:p>
    <w:p w14:paraId="4A8A4E87" w14:textId="63DA73D1" w:rsidR="003256D0" w:rsidRPr="003256D0" w:rsidRDefault="003256D0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B9373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Польовий, М.</w:t>
      </w: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Деякі спостереження щодо тривалості періодів детермінованого та недетермінованого розвитку політичного </w:t>
      </w:r>
      <w:r w:rsidRPr="00B9373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процесу </w:t>
      </w: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під час національно-визвольних змагань 1917-1921 рр. в Україні / М. Польовий</w:t>
      </w:r>
      <w:r w:rsidRPr="00B9373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Pr="00B9373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// </w:t>
      </w:r>
      <w:r w:rsidRPr="00B937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Травневі студії:</w:t>
      </w:r>
      <w:r w:rsidRPr="00B9373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Pr="00B937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історія, політологія, міжнародні відносини [Текст] : збірка матеріалів Всеукр. наук. Інтернет-конф. до 100-річчя укр. революції, 80-річчя ДонНУ ім. Василя Стуса та іст. ф-ту (30 трав. 2017 р.). Вип. 2 / за ред. Ю. Т. Темірова. - Вінниця : [б. и.], 2017</w:t>
      </w: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. - С. 72-77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5D062754" w14:textId="77777777" w:rsidR="003256D0" w:rsidRPr="00B93736" w:rsidRDefault="003256D0" w:rsidP="003256D0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 w:rsidRPr="006121F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Примуш, М</w:t>
      </w:r>
      <w:r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 Вектори трансформації ідеології політичних партій України</w:t>
      </w: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/ М. Примуш</w:t>
      </w: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//</w:t>
      </w:r>
      <w:r w:rsidRPr="00B937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Травневі студії: історія</w:t>
      </w:r>
      <w:r w:rsidRPr="006121F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,</w:t>
      </w:r>
      <w:r w:rsidRPr="00B937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політологія, міжнародні відносини [Текст] : збірка матеріалів Всеукр. наук. </w:t>
      </w:r>
      <w:r w:rsidRPr="00B937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Інтернет-конф. до 100-річчя укр. революції, 80-річчя ДонНУ ім. Василя Стуса та іст. ф-ту (30 трав. 2017 р.). Вип. 2 / за ред. Ю. Т. Темірова. - Вінниця : [б. и.], 2017</w:t>
      </w: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. - С. 78-82.</w:t>
      </w:r>
      <w:r w:rsidRPr="00B9373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</w:p>
    <w:p w14:paraId="2C5B0C29" w14:textId="34F90227" w:rsidR="007B1245" w:rsidRPr="00495A93" w:rsidRDefault="007B1245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3B2A7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Римаренко, С. Ю.</w:t>
      </w:r>
      <w:r w:rsidRPr="003B2A7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Політичні засади суспільної консолідації / С. Ю. Римаренко</w:t>
      </w:r>
      <w:r w:rsidR="00495A9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//</w:t>
      </w:r>
      <w:r w:rsidR="008E2A8A" w:rsidRPr="008E2A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E2A8A" w:rsidRPr="00495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Політика суспільних реформ: стратегія, механізми, ресурси [Текст] : зб. наук. пр. / за ред. : О. О. Рафальського, О. М. </w:t>
      </w:r>
      <w:r w:rsidR="008E2A8A" w:rsidRPr="00495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Майбороди. - Київ : ІПіЕНД ім. І. Ф. Кураса НАНУ, 201</w:t>
      </w:r>
      <w:r w:rsidR="008E2A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 w:rsidR="008E2A8A" w:rsidRPr="00495A9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. </w:t>
      </w:r>
      <w:r w:rsidR="00495A9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495A9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 С. 206-219.</w:t>
      </w:r>
    </w:p>
    <w:p w14:paraId="00257B31" w14:textId="09DA6FCC" w:rsidR="008A2839" w:rsidRPr="003256D0" w:rsidRDefault="007B1245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 w:rsidRPr="006121F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Самчук, З. Ф.</w:t>
      </w:r>
      <w:r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Роль політичних механізмів у реформуванні суспільства : концептуальні засади</w:t>
      </w: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 </w:t>
      </w:r>
      <w:r w:rsidRPr="00612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 З. Ф. Самчук</w:t>
      </w:r>
      <w:r w:rsidR="00DF329A" w:rsidRPr="00B937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r w:rsidR="00DF329A"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Політика</w:t>
      </w:r>
      <w:r w:rsidR="00DF329A" w:rsidRPr="00B9373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F329A"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суспільних реформ:</w:t>
      </w:r>
      <w:r w:rsidR="00DF329A" w:rsidRPr="00B9373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F329A"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стратегія, механізми, ресурси [Текст] : зб. наук. пр. / за ред. : О. О. Рафальського, О. М. Майбороди. - Київ : ІПіЕНД ім. </w:t>
      </w:r>
      <w:r w:rsidR="00DF329A" w:rsidRPr="00B93736">
        <w:rPr>
          <w:rFonts w:ascii="Times New Roman" w:hAnsi="Times New Roman" w:cs="Times New Roman"/>
          <w:sz w:val="28"/>
          <w:szCs w:val="28"/>
          <w:shd w:val="clear" w:color="auto" w:fill="FFFFFF"/>
        </w:rPr>
        <w:t>І. Ф. Кураса НАНУ, 2018.</w:t>
      </w:r>
      <w:r w:rsidRPr="00B937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 </w:t>
      </w: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С. 7-37.</w:t>
      </w:r>
    </w:p>
    <w:p w14:paraId="325B101F" w14:textId="77777777" w:rsidR="003256D0" w:rsidRPr="003B2A7F" w:rsidRDefault="003256D0" w:rsidP="003256D0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 w:rsidRPr="003B2A7F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Україна </w:t>
      </w:r>
      <w:r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у пошуку</w:t>
      </w:r>
      <w:r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стратегій суспільно-політичного розвитку (1991-2018 рр.) : збірка наукових праць / Р. В. Балабан [та ін.] ; Нац. акад. наук України, Ін-т політ. і етнонац. дослідж. ім. І. Ф. Кураса. - Київ : ІПіЕНД ім. І. Ф. Кураса НАНУ, 2019. - 352 с.</w:t>
      </w:r>
    </w:p>
    <w:p w14:paraId="3AAA0BBE" w14:textId="77777777" w:rsidR="003256D0" w:rsidRPr="008A2839" w:rsidRDefault="00994F94" w:rsidP="003256D0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hyperlink r:id="rId12" w:history="1">
        <w:r w:rsidR="003256D0" w:rsidRPr="003B2A7F">
          <w:rPr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Харчук, Р</w:t>
        </w:r>
      </w:hyperlink>
      <w:r w:rsidR="003256D0" w:rsidRPr="003B2A7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3256D0" w:rsidRPr="003B2A7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256D0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Як українці створили власного колонізатора: інтерв'ю з кандидатом філологічних наук, старшим науковим співробітником Інституту літератури імені Тараса Шевченка НАН України Роксаною Харчук / Р. Харчук ; розмову записала М. Чадюк // День. - 2020. - </w:t>
      </w:r>
      <w:r w:rsidR="003256D0" w:rsidRPr="003B2A7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17-18 липня (№ 132-133)</w:t>
      </w:r>
      <w:r w:rsidR="003256D0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30-31</w:t>
      </w:r>
      <w:r w:rsidR="003256D0" w:rsidRPr="003B2A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2141B42B" w14:textId="77777777" w:rsidR="008A2839" w:rsidRPr="008A2839" w:rsidRDefault="003B2A7F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B1245" w:rsidRPr="006121F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Шайгородський, Ю. Ж.</w:t>
      </w:r>
      <w:r w:rsidR="007B1245"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Особливості здійснення суспільно-політичних реформ в Україні</w:t>
      </w:r>
      <w:r w:rsidR="007B1245"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 </w:t>
      </w:r>
      <w:r w:rsidR="007B1245" w:rsidRPr="006121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/ Ю. Ж. Шайгородський</w:t>
      </w:r>
      <w:r w:rsidR="006F296D"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r w:rsidR="006F296D"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Політика</w:t>
      </w:r>
      <w:r w:rsidR="006F296D" w:rsidRPr="00B9373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F296D"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суспільних реформ:</w:t>
      </w:r>
      <w:r w:rsidR="006F296D" w:rsidRPr="00B9373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F296D" w:rsidRPr="0061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стратегія, механізми, ресурси [Текст] : зб. наук. пр. / за ред. : О. О. Рафальського, О. М. Майбороди. - Київ : ІПіЕНД ім. </w:t>
      </w:r>
      <w:r w:rsidR="006F296D" w:rsidRPr="00B93736">
        <w:rPr>
          <w:rFonts w:ascii="Times New Roman" w:hAnsi="Times New Roman" w:cs="Times New Roman"/>
          <w:sz w:val="28"/>
          <w:szCs w:val="28"/>
          <w:shd w:val="clear" w:color="auto" w:fill="FFFFFF"/>
        </w:rPr>
        <w:t>І. Ф. Кураса НАНУ, 2018.</w:t>
      </w:r>
      <w:r w:rsidR="007B1245"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- С. 111-142.</w:t>
      </w:r>
    </w:p>
    <w:p w14:paraId="3DB695AC" w14:textId="77777777" w:rsidR="008A2839" w:rsidRPr="008A2839" w:rsidRDefault="003B2A7F" w:rsidP="008A2839">
      <w:pPr>
        <w:pStyle w:val="a4"/>
        <w:numPr>
          <w:ilvl w:val="0"/>
          <w:numId w:val="8"/>
        </w:num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B1245" w:rsidRPr="00B9373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Шаповал, Ю. І.</w:t>
      </w:r>
      <w:r w:rsidR="007B1245" w:rsidRPr="00B9373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="007B1245"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Політика пам'яті як механізм консолідації суспільства : український досвід / Ю. І. Шаповал</w:t>
      </w:r>
      <w:r w:rsidR="00175AB4" w:rsidRPr="00B937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r w:rsidR="00175AB4" w:rsidRPr="00B93736">
        <w:rPr>
          <w:color w:val="000000"/>
          <w:sz w:val="20"/>
          <w:szCs w:val="20"/>
          <w:shd w:val="clear" w:color="auto" w:fill="FFFFFF"/>
        </w:rPr>
        <w:t>  </w:t>
      </w:r>
      <w:r w:rsidR="00175AB4" w:rsidRPr="00B93736">
        <w:rPr>
          <w:rFonts w:ascii="Times New Roman" w:hAnsi="Times New Roman" w:cs="Times New Roman"/>
          <w:sz w:val="28"/>
          <w:szCs w:val="28"/>
          <w:shd w:val="clear" w:color="auto" w:fill="FFFFFF"/>
        </w:rPr>
        <w:t>Політика суспільних реформ: стратегія, механізми, ресурси [Текст] : зб. наук. пр. / за ред. : О. О. Рафальського, О. М. Майбороди. - Київ : ІПіЕНД ім. І. Ф. Кураса НАНУ, 2018</w:t>
      </w:r>
      <w:r w:rsidR="007B1245" w:rsidRPr="00B93736">
        <w:rPr>
          <w:rFonts w:ascii="Times New Roman" w:hAnsi="Times New Roman" w:cs="Times New Roman"/>
          <w:sz w:val="28"/>
          <w:szCs w:val="28"/>
          <w:shd w:val="clear" w:color="auto" w:fill="FFFFFF"/>
        </w:rPr>
        <w:t>. - C. 408-430.</w:t>
      </w:r>
    </w:p>
    <w:p w14:paraId="77E7D1F9" w14:textId="502D9563" w:rsidR="008A2839" w:rsidRDefault="008A2839" w:rsidP="008A2839">
      <w:p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</w:p>
    <w:p w14:paraId="7FC8E04F" w14:textId="77777777" w:rsidR="008A2839" w:rsidRDefault="008A2839" w:rsidP="008A2839">
      <w:p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</w:p>
    <w:p w14:paraId="5F7CF286" w14:textId="5770DD63" w:rsidR="008A2839" w:rsidRDefault="008A2839" w:rsidP="008A2839">
      <w:p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</w:p>
    <w:p w14:paraId="1FEA0F96" w14:textId="7164A131" w:rsidR="008A2839" w:rsidRDefault="008A2839" w:rsidP="008A2839">
      <w:p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</w:p>
    <w:p w14:paraId="6A42817D" w14:textId="77777777" w:rsidR="008A2839" w:rsidRPr="008A2839" w:rsidRDefault="008A2839" w:rsidP="008A2839">
      <w:pPr>
        <w:spacing w:after="0"/>
        <w:jc w:val="right"/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</w:pPr>
      <w:r w:rsidRPr="008A2839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Списки літератури підготувала</w:t>
      </w:r>
    </w:p>
    <w:p w14:paraId="3C88BB61" w14:textId="5E80B50C" w:rsidR="008A2839" w:rsidRPr="008A2839" w:rsidRDefault="008A2839" w:rsidP="008A2839">
      <w:pPr>
        <w:spacing w:after="0"/>
        <w:jc w:val="right"/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</w:pPr>
      <w:r w:rsidRPr="008A2839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Уразова О. Е. </w:t>
      </w:r>
    </w:p>
    <w:sectPr w:rsidR="008A2839" w:rsidRPr="008A2839" w:rsidSect="00221476"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263A4"/>
    <w:multiLevelType w:val="hybridMultilevel"/>
    <w:tmpl w:val="A0EE4094"/>
    <w:lvl w:ilvl="0" w:tplc="F77E5D0A">
      <w:start w:val="1"/>
      <w:numFmt w:val="decimal"/>
      <w:lvlText w:val="%1."/>
      <w:lvlJc w:val="left"/>
      <w:pPr>
        <w:ind w:left="720" w:hanging="360"/>
      </w:pPr>
      <w:rPr>
        <w:b w:val="0"/>
        <w:bCs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41357D"/>
    <w:multiLevelType w:val="hybridMultilevel"/>
    <w:tmpl w:val="99A023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2F07F7"/>
    <w:multiLevelType w:val="hybridMultilevel"/>
    <w:tmpl w:val="810400BE"/>
    <w:lvl w:ilvl="0" w:tplc="E86E7694">
      <w:start w:val="26"/>
      <w:numFmt w:val="decimal"/>
      <w:lvlText w:val="%1."/>
      <w:lvlJc w:val="left"/>
      <w:pPr>
        <w:ind w:left="801" w:hanging="375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25C105BE"/>
    <w:multiLevelType w:val="hybridMultilevel"/>
    <w:tmpl w:val="A33CB300"/>
    <w:lvl w:ilvl="0" w:tplc="7DF464E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349F2"/>
    <w:multiLevelType w:val="hybridMultilevel"/>
    <w:tmpl w:val="B8EA6BA4"/>
    <w:lvl w:ilvl="0" w:tplc="4B5216FE">
      <w:start w:val="27"/>
      <w:numFmt w:val="decimal"/>
      <w:lvlText w:val="%1."/>
      <w:lvlJc w:val="left"/>
      <w:pPr>
        <w:ind w:left="801" w:hanging="375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5A443EFB"/>
    <w:multiLevelType w:val="hybridMultilevel"/>
    <w:tmpl w:val="BC8839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D331AD"/>
    <w:multiLevelType w:val="hybridMultilevel"/>
    <w:tmpl w:val="68121290"/>
    <w:lvl w:ilvl="0" w:tplc="8DF0C1D8">
      <w:start w:val="9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 w:val="0"/>
        <w:bCs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690B193A"/>
    <w:multiLevelType w:val="hybridMultilevel"/>
    <w:tmpl w:val="695E9D26"/>
    <w:lvl w:ilvl="0" w:tplc="6780224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6"/>
  </w:num>
  <w:num w:numId="5">
    <w:abstractNumId w:val="4"/>
  </w:num>
  <w:num w:numId="6">
    <w:abstractNumId w:val="2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2E4"/>
    <w:rsid w:val="00016738"/>
    <w:rsid w:val="00041C6B"/>
    <w:rsid w:val="00051BFC"/>
    <w:rsid w:val="00053E40"/>
    <w:rsid w:val="0006266C"/>
    <w:rsid w:val="00065E22"/>
    <w:rsid w:val="00086035"/>
    <w:rsid w:val="000B7788"/>
    <w:rsid w:val="000F72E4"/>
    <w:rsid w:val="0011532C"/>
    <w:rsid w:val="001252AA"/>
    <w:rsid w:val="0014665A"/>
    <w:rsid w:val="00173C92"/>
    <w:rsid w:val="00175AB4"/>
    <w:rsid w:val="001A7028"/>
    <w:rsid w:val="001F15F3"/>
    <w:rsid w:val="00221476"/>
    <w:rsid w:val="002334ED"/>
    <w:rsid w:val="0023586E"/>
    <w:rsid w:val="0026053D"/>
    <w:rsid w:val="0027511A"/>
    <w:rsid w:val="002D1C29"/>
    <w:rsid w:val="002F1CC6"/>
    <w:rsid w:val="003238D5"/>
    <w:rsid w:val="003253F0"/>
    <w:rsid w:val="003256D0"/>
    <w:rsid w:val="00331AD5"/>
    <w:rsid w:val="00346085"/>
    <w:rsid w:val="00386947"/>
    <w:rsid w:val="0039337E"/>
    <w:rsid w:val="003B2A7F"/>
    <w:rsid w:val="00400E45"/>
    <w:rsid w:val="00405E25"/>
    <w:rsid w:val="00465A0F"/>
    <w:rsid w:val="00481ABF"/>
    <w:rsid w:val="00495A93"/>
    <w:rsid w:val="004A536B"/>
    <w:rsid w:val="004B14C8"/>
    <w:rsid w:val="004D5E9A"/>
    <w:rsid w:val="004F68B4"/>
    <w:rsid w:val="00515291"/>
    <w:rsid w:val="00527E86"/>
    <w:rsid w:val="005353BE"/>
    <w:rsid w:val="005817C5"/>
    <w:rsid w:val="005B3211"/>
    <w:rsid w:val="006017E6"/>
    <w:rsid w:val="006121FD"/>
    <w:rsid w:val="00634255"/>
    <w:rsid w:val="0064258F"/>
    <w:rsid w:val="00651AF4"/>
    <w:rsid w:val="00691E40"/>
    <w:rsid w:val="00695179"/>
    <w:rsid w:val="006A5A0F"/>
    <w:rsid w:val="006B081F"/>
    <w:rsid w:val="006B38E4"/>
    <w:rsid w:val="006F296D"/>
    <w:rsid w:val="00735BB3"/>
    <w:rsid w:val="00765414"/>
    <w:rsid w:val="0077336C"/>
    <w:rsid w:val="007831C9"/>
    <w:rsid w:val="00791410"/>
    <w:rsid w:val="007B1245"/>
    <w:rsid w:val="007C6518"/>
    <w:rsid w:val="007F0F11"/>
    <w:rsid w:val="00862A79"/>
    <w:rsid w:val="008A2839"/>
    <w:rsid w:val="008C0837"/>
    <w:rsid w:val="008D26C0"/>
    <w:rsid w:val="008E2A8A"/>
    <w:rsid w:val="00920345"/>
    <w:rsid w:val="00966921"/>
    <w:rsid w:val="009724DB"/>
    <w:rsid w:val="00991E8C"/>
    <w:rsid w:val="00994F94"/>
    <w:rsid w:val="00A17E5E"/>
    <w:rsid w:val="00A3355B"/>
    <w:rsid w:val="00A404C5"/>
    <w:rsid w:val="00A5392C"/>
    <w:rsid w:val="00A727D1"/>
    <w:rsid w:val="00B03D25"/>
    <w:rsid w:val="00B211FE"/>
    <w:rsid w:val="00B634BD"/>
    <w:rsid w:val="00B656D9"/>
    <w:rsid w:val="00B76502"/>
    <w:rsid w:val="00B83D6D"/>
    <w:rsid w:val="00B93736"/>
    <w:rsid w:val="00BA1A54"/>
    <w:rsid w:val="00BB5A5D"/>
    <w:rsid w:val="00BB6361"/>
    <w:rsid w:val="00BE501B"/>
    <w:rsid w:val="00C05741"/>
    <w:rsid w:val="00C35532"/>
    <w:rsid w:val="00C37DB1"/>
    <w:rsid w:val="00C62BF9"/>
    <w:rsid w:val="00C70849"/>
    <w:rsid w:val="00C73F4B"/>
    <w:rsid w:val="00CA7578"/>
    <w:rsid w:val="00CC0482"/>
    <w:rsid w:val="00CC414E"/>
    <w:rsid w:val="00CD61CB"/>
    <w:rsid w:val="00CE10D6"/>
    <w:rsid w:val="00CE65E5"/>
    <w:rsid w:val="00CF3E22"/>
    <w:rsid w:val="00D00662"/>
    <w:rsid w:val="00D24AF9"/>
    <w:rsid w:val="00D2553B"/>
    <w:rsid w:val="00D26A16"/>
    <w:rsid w:val="00D4564F"/>
    <w:rsid w:val="00D6747E"/>
    <w:rsid w:val="00DD60C1"/>
    <w:rsid w:val="00DD692A"/>
    <w:rsid w:val="00DF329A"/>
    <w:rsid w:val="00E14C2C"/>
    <w:rsid w:val="00E3373D"/>
    <w:rsid w:val="00E84F2B"/>
    <w:rsid w:val="00EB1AA1"/>
    <w:rsid w:val="00EC06AF"/>
    <w:rsid w:val="00F825EE"/>
    <w:rsid w:val="00F87AB2"/>
    <w:rsid w:val="00FC4284"/>
    <w:rsid w:val="00FC6EFD"/>
    <w:rsid w:val="00FD3205"/>
    <w:rsid w:val="00FE7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BC96A"/>
  <w15:chartTrackingRefBased/>
  <w15:docId w15:val="{550EAFDC-56A7-420E-8597-B97DC72EF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C4284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2D1C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0089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0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rbis.donnu.edu.ua/CGI/irbis64r_14/cgiirbis_64.exe?LNG=&amp;Z21ID=&amp;I21DBN=DONNU&amp;P21DBN=DONNU&amp;S21STN=1&amp;S21REF=1&amp;S21FMT=fullwebr&amp;C21COM=S&amp;S21CNR=10&amp;S21P01=0&amp;S21P02=1&amp;S21P03=A=&amp;S21STR=%D0%9F%D0%BE%D0%BB%D1%8C%D0%BE%D0%B2%D0%B8%D0%B9,%20%D0%9C%D0%B8%D0%BA%D0%BE%D0%BB%D0%B0%20%D0%90%D0%BD%D0%B0%D1%82%D0%BE%D0%BB%D1%96%D0%B9%D0%BE%D0%B2%D0%B8%D1%87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irbis.donnu.edu.ua/CGI/irbis64r_14/cgiirbis_64.exe?LNG=&amp;Z21ID=&amp;I21DBN=DONNU&amp;P21DBN=DONNU&amp;S21STN=1&amp;S21REF=1&amp;S21FMT=fullwebr&amp;C21COM=S&amp;S21CNR=10&amp;S21P01=0&amp;S21P02=1&amp;S21P03=A=&amp;S21STR=%D0%9C%D0%B8%D1%82%D0%BA%D0%BE,%20%D0%90%D0%BD%D1%82%D0%BE%D0%BD%D1%96%D0%BD%D0%B0%20%D0%9C%D0%B8%D0%BA%D0%BE%D0%BB%D0%B0%D1%97%D0%B2%D0%BD%D0%B0" TargetMode="External"/><Relationship Id="rId12" Type="http://schemas.openxmlformats.org/officeDocument/2006/relationships/hyperlink" Target="https://irbis.donnu.edu.ua/CGI/irbis64r_14/cgiirbis_64.exe?LNG=&amp;Z21ID=&amp;I21DBN=DONNU&amp;P21DBN=DONNU&amp;S21STN=1&amp;S21REF=1&amp;S21FMT=fullwebr&amp;C21COM=S&amp;S21CNR=10&amp;S21P01=0&amp;S21P02=1&amp;S21P03=A=&amp;S21STR=%D0%A5%D0%B0%D1%80%D1%87%D1%83%D0%BA,%20%D0%A0%D0%BE%D0%BA%D1%81%D0%B0%D0%BD%D0%B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irbis.donnu.edu.ua/CGI/irbis64r_14/cgiirbis_64.exe?LNG=&amp;Z21ID=&amp;I21DBN=DONNU&amp;P21DBN=DONNU&amp;S21STN=1&amp;S21REF=1&amp;S21FMT=fullwebr&amp;C21COM=S&amp;S21CNR=10&amp;S21P01=0&amp;S21P02=1&amp;S21P03=A=&amp;S21STR=%D0%93%D0%BE%D1%80%D0%B1%D0%B0%D1%82%D0%B5%D0%BD%D0%BA%D0%BE,%20%D0%92%D0%BE%D0%BB%D0%BE%D0%B4%D0%B8%D0%BC%D0%B8%D1%80%20%D0%9F%D0%B0%D0%B2%D0%BB%D0%BE%D0%B2%D0%B8%D1%87" TargetMode="External"/><Relationship Id="rId11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4%D0%B0%D0%B9%D0%BC%D0%BE%D0%BD%D0%B4,%20%D0%94%D0%B6%D0%B0%D1%80%D0%B5%D0%B4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1%D1%83%D1%81%D0%BB%D0%B5%D0%BD%D0%BA%D0%BE,%20%D0%92%D0%B0%D1%81%D0%B8%D0%BB%D1%8C%20%D0%92%D0%BE%D0%BB%D0%BE%D0%B4%D0%B8%D0%BC%D0%B8%D1%80%D0%BE%D0%B2%D0%B8%D1%8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rbis.donnu.edu.ua/CGI/irbis64r_14/cgiirbis_64.exe?LNG=&amp;Z21ID=&amp;I21DBN=DONNU&amp;P21DBN=DONNU&amp;S21STN=1&amp;S21REF=1&amp;S21FMT=fullwebr&amp;C21COM=S&amp;S21CNR=10&amp;S21P01=0&amp;S21P02=1&amp;S21P03=A=&amp;S21STR=%D0%AF%D1%80%D0%BE%D1%88,%20%D0%91.%20%D0%9E.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5FE1E8-1295-4391-B52D-D3CE0F191C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6</Pages>
  <Words>2310</Words>
  <Characters>13167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Міщан Тетяна Іванівна</cp:lastModifiedBy>
  <cp:revision>110</cp:revision>
  <dcterms:created xsi:type="dcterms:W3CDTF">2021-03-30T08:26:00Z</dcterms:created>
  <dcterms:modified xsi:type="dcterms:W3CDTF">2021-04-01T09:45:00Z</dcterms:modified>
</cp:coreProperties>
</file>