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4CB" w:rsidRPr="007A64CB" w:rsidRDefault="007A64CB" w:rsidP="007A64C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A64CB">
        <w:rPr>
          <w:rFonts w:ascii="Times New Roman" w:hAnsi="Times New Roman" w:cs="Times New Roman"/>
          <w:sz w:val="28"/>
          <w:szCs w:val="28"/>
          <w:lang w:val="uk-UA"/>
        </w:rPr>
        <w:t>Філологічні науки</w:t>
      </w:r>
    </w:p>
    <w:p w:rsidR="000D64D1" w:rsidRPr="000D64D1" w:rsidRDefault="000D64D1" w:rsidP="007A64CB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D64D1">
        <w:rPr>
          <w:rFonts w:ascii="Times New Roman" w:hAnsi="Times New Roman" w:cs="Times New Roman"/>
          <w:i/>
          <w:sz w:val="28"/>
          <w:szCs w:val="28"/>
          <w:lang w:val="uk-UA"/>
        </w:rPr>
        <w:t>Одінцова О.О.</w:t>
      </w:r>
      <w:r w:rsidRPr="000D64D1">
        <w:rPr>
          <w:rFonts w:ascii="Times New Roman" w:hAnsi="Times New Roman" w:cs="Times New Roman"/>
          <w:i/>
          <w:sz w:val="28"/>
          <w:szCs w:val="28"/>
        </w:rPr>
        <w:t>,</w:t>
      </w:r>
    </w:p>
    <w:p w:rsidR="000D64D1" w:rsidRPr="000D64D1" w:rsidRDefault="000D64D1" w:rsidP="000D64D1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64D1">
        <w:rPr>
          <w:rFonts w:ascii="Times New Roman" w:hAnsi="Times New Roman" w:cs="Times New Roman"/>
          <w:i/>
          <w:sz w:val="28"/>
          <w:szCs w:val="28"/>
          <w:lang w:val="uk-UA"/>
        </w:rPr>
        <w:t>старший викладач кафедри іноземних мов професійного спрямування</w:t>
      </w:r>
    </w:p>
    <w:p w:rsidR="000D64D1" w:rsidRPr="000D64D1" w:rsidRDefault="000D64D1" w:rsidP="000D64D1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64D1">
        <w:rPr>
          <w:rFonts w:ascii="Times New Roman" w:hAnsi="Times New Roman" w:cs="Times New Roman"/>
          <w:i/>
          <w:sz w:val="28"/>
          <w:szCs w:val="28"/>
          <w:lang w:val="uk-UA"/>
        </w:rPr>
        <w:t>Донецького національного університету імені Василя Стуса</w:t>
      </w:r>
    </w:p>
    <w:p w:rsidR="00D436D2" w:rsidRPr="00D76F2F" w:rsidRDefault="00B5437D" w:rsidP="000D64D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b/>
          <w:sz w:val="28"/>
          <w:szCs w:val="28"/>
          <w:lang w:val="uk-UA"/>
        </w:rPr>
        <w:t>Фрейми та контекстні структури</w:t>
      </w:r>
    </w:p>
    <w:p w:rsidR="00436E42" w:rsidRPr="00D76F2F" w:rsidRDefault="001B5B00" w:rsidP="000D64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757D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>Суч</w:t>
      </w:r>
      <w:r w:rsidR="00611E31" w:rsidRPr="00D76F2F">
        <w:rPr>
          <w:rFonts w:ascii="Times New Roman" w:hAnsi="Times New Roman" w:cs="Times New Roman"/>
          <w:sz w:val="28"/>
          <w:szCs w:val="28"/>
          <w:lang w:val="uk-UA"/>
        </w:rPr>
        <w:t>асні науковці розлядають проблеми лінгвістики, прикладної лінгвістики</w:t>
      </w:r>
      <w:r w:rsidR="00122336" w:rsidRPr="00D76F2F">
        <w:rPr>
          <w:rFonts w:ascii="Times New Roman" w:hAnsi="Times New Roman" w:cs="Times New Roman"/>
          <w:sz w:val="28"/>
          <w:szCs w:val="28"/>
          <w:lang w:val="uk-UA"/>
        </w:rPr>
        <w:t>, теорії штучного інтелекту, програмування</w:t>
      </w:r>
      <w:r w:rsidR="00611E31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0643F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позиції фреймового аналізу та </w:t>
      </w:r>
      <w:r w:rsidR="00611E31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фреймового представлення знань. </w:t>
      </w:r>
      <w:r w:rsidR="00464BD7" w:rsidRPr="00D76F2F">
        <w:rPr>
          <w:rFonts w:ascii="Times New Roman" w:hAnsi="Times New Roman" w:cs="Times New Roman"/>
          <w:sz w:val="28"/>
          <w:szCs w:val="28"/>
          <w:lang w:val="uk-UA"/>
        </w:rPr>
        <w:t>Теорію фреймів та, власне, фрейми вивчає когнітивістика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>, наголошуючи на том</w:t>
      </w:r>
      <w:r w:rsidR="00B94F67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у, що ця теорія 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>має міжпредметний зв'язок, поє</w:t>
      </w:r>
      <w:r w:rsidR="00B94F67" w:rsidRPr="00D76F2F">
        <w:rPr>
          <w:rFonts w:ascii="Times New Roman" w:hAnsi="Times New Roman" w:cs="Times New Roman"/>
          <w:sz w:val="28"/>
          <w:szCs w:val="28"/>
          <w:lang w:val="uk-UA"/>
        </w:rPr>
        <w:t>днує різні аспекти лінгвістичних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та нелінгвістичних знань. При цьому л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огічний підхід до аналізу світу базується на всебічному обліку мовн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>их та понятійних закономірностей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фреймів. 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>Також ф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рейм визначається основним поняттям наукового підходу щодо вивчення будь-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>якого об</w:t>
      </w:r>
      <w:r w:rsidR="000B2E39" w:rsidRPr="00D76F2F">
        <w:rPr>
          <w:rFonts w:ascii="Times New Roman" w:hAnsi="Times New Roman" w:cs="Times New Roman"/>
          <w:sz w:val="28"/>
          <w:szCs w:val="28"/>
          <w:lang w:val="uk-UA"/>
        </w:rPr>
        <w:t>'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>екту через те, що він</w:t>
      </w:r>
      <w:r w:rsidR="000643F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лежить в основі 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параметризації.</w:t>
      </w:r>
      <w:r w:rsidR="002F6FC1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Фрейм –ментальна </w:t>
      </w:r>
      <w:r w:rsidR="000643F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репрезентація знань людини, </w:t>
      </w:r>
      <w:r w:rsidR="002F6FC1" w:rsidRPr="00D76F2F">
        <w:rPr>
          <w:rFonts w:ascii="Times New Roman" w:hAnsi="Times New Roman" w:cs="Times New Roman"/>
          <w:sz w:val="28"/>
          <w:szCs w:val="28"/>
          <w:lang w:val="uk-UA"/>
        </w:rPr>
        <w:t>універсальна категорія, яка об'єднує знання та до</w:t>
      </w:r>
      <w:r w:rsidR="000B2E39" w:rsidRPr="00D76F2F">
        <w:rPr>
          <w:rFonts w:ascii="Times New Roman" w:hAnsi="Times New Roman" w:cs="Times New Roman"/>
          <w:sz w:val="28"/>
          <w:szCs w:val="28"/>
          <w:lang w:val="uk-UA"/>
        </w:rPr>
        <w:t>свід минулого, структура даних для уявлення стереотипної ситуації.</w:t>
      </w:r>
    </w:p>
    <w:p w:rsidR="00B5437D" w:rsidRPr="00D76F2F" w:rsidRDefault="00C4757D" w:rsidP="000D64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702D78" w:rsidRPr="00D76F2F">
        <w:rPr>
          <w:rFonts w:ascii="Times New Roman" w:hAnsi="Times New Roman" w:cs="Times New Roman"/>
          <w:sz w:val="28"/>
          <w:szCs w:val="28"/>
          <w:lang w:val="uk-UA"/>
        </w:rPr>
        <w:t>Чарльз Дж.</w:t>
      </w:r>
      <w:r w:rsidR="00C85B4D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Філлмор заз</w:t>
      </w:r>
      <w:r w:rsidR="00B5437D" w:rsidRPr="00D76F2F">
        <w:rPr>
          <w:rFonts w:ascii="Times New Roman" w:hAnsi="Times New Roman" w:cs="Times New Roman"/>
          <w:sz w:val="28"/>
          <w:szCs w:val="28"/>
          <w:lang w:val="uk-UA"/>
        </w:rPr>
        <w:t>начає, що фрейм – це система концептів, які взаємопов’язані таким чином, що для розуміння одного з концептів необхідно зрозуміти усю систему; і, в свою чергу, представлення одного з концептів робить можливим доступ до усіх інших</w:t>
      </w:r>
      <w:r w:rsidR="00167F36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F1127" w:rsidRPr="00D76F2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852E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7F36" w:rsidRPr="00D76F2F">
        <w:rPr>
          <w:rFonts w:ascii="Times New Roman" w:hAnsi="Times New Roman" w:cs="Times New Roman"/>
          <w:sz w:val="28"/>
          <w:szCs w:val="28"/>
          <w:lang w:val="uk-UA"/>
        </w:rPr>
        <w:t>с, 54]</w:t>
      </w:r>
      <w:r w:rsidR="00B5437D" w:rsidRPr="00D76F2F">
        <w:rPr>
          <w:rFonts w:ascii="Times New Roman" w:hAnsi="Times New Roman" w:cs="Times New Roman"/>
          <w:sz w:val="28"/>
          <w:szCs w:val="28"/>
          <w:lang w:val="uk-UA"/>
        </w:rPr>
        <w:t>. У фреймовій семантиці слово представляє категорію досвіду, частина дослідження передбачає виявлення причин створення суспільством категорії, яку представляє це слово, і додавання цієї причини до опису значення слова.</w:t>
      </w:r>
    </w:p>
    <w:p w:rsidR="00FA48F8" w:rsidRPr="00D76F2F" w:rsidRDefault="00C4757D" w:rsidP="000D64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Теорія </w:t>
      </w:r>
      <w:r w:rsidR="007820B7" w:rsidRPr="00D76F2F">
        <w:rPr>
          <w:rFonts w:ascii="Times New Roman" w:hAnsi="Times New Roman" w:cs="Times New Roman"/>
          <w:sz w:val="28"/>
          <w:szCs w:val="28"/>
          <w:lang w:val="uk-UA"/>
        </w:rPr>
        <w:t>фр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еймів та контекстних структур може використовуватись при аналізі мовних та немовних контекстів.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При цьому </w:t>
      </w:r>
      <w:r w:rsidR="00C85B4D" w:rsidRPr="00D76F2F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рейми не обов</w:t>
      </w:r>
      <w:r w:rsidR="00C85B4D" w:rsidRPr="00D76F2F">
        <w:rPr>
          <w:rFonts w:ascii="Times New Roman" w:hAnsi="Times New Roman" w:cs="Times New Roman"/>
          <w:sz w:val="28"/>
          <w:szCs w:val="28"/>
          <w:lang w:val="uk-UA"/>
        </w:rPr>
        <w:t>'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язково повинні бути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цілісними та повними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за своїм складом; при такому фр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>мовому підході концепти набувають процедуральної структури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. До того ж береться до уваги не лише істин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85B4D" w:rsidRPr="00D76F2F">
        <w:rPr>
          <w:rFonts w:ascii="Times New Roman" w:hAnsi="Times New Roman" w:cs="Times New Roman"/>
          <w:sz w:val="28"/>
          <w:szCs w:val="28"/>
          <w:lang w:val="uk-UA"/>
        </w:rPr>
        <w:t>а, а й контекстна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змі</w:t>
      </w:r>
      <w:r w:rsidR="000B2E39" w:rsidRPr="00D76F2F">
        <w:rPr>
          <w:rFonts w:ascii="Times New Roman" w:hAnsi="Times New Roman" w:cs="Times New Roman"/>
          <w:sz w:val="28"/>
          <w:szCs w:val="28"/>
          <w:lang w:val="uk-UA"/>
        </w:rPr>
        <w:t>ни, результати й</w:t>
      </w:r>
      <w:r w:rsidR="000643F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наслідки дій 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BD3AC4" w:rsidRPr="00D76F2F">
        <w:rPr>
          <w:rFonts w:ascii="Times New Roman" w:hAnsi="Times New Roman" w:cs="Times New Roman"/>
          <w:sz w:val="28"/>
          <w:szCs w:val="28"/>
          <w:lang w:val="uk-UA"/>
        </w:rPr>
        <w:lastRenderedPageBreak/>
        <w:t>бездіяльності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0643F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азвичай в лінгвістиці науковці </w:t>
      </w:r>
      <w:r w:rsidR="00FA48F8" w:rsidRPr="00D76F2F">
        <w:rPr>
          <w:rFonts w:ascii="Times New Roman" w:hAnsi="Times New Roman" w:cs="Times New Roman"/>
          <w:sz w:val="28"/>
          <w:szCs w:val="28"/>
          <w:lang w:val="uk-UA"/>
        </w:rPr>
        <w:t>вважають загальноприйнятою наступну класифікацію фреймів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48F8" w:rsidRPr="00D76F2F" w:rsidRDefault="00FA48F8" w:rsidP="000D64D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Морфо-синтаксичні 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>моделі речень; фрейми поверхневих структур</w:t>
      </w:r>
      <w:r w:rsidR="006B1D8F" w:rsidRPr="00D76F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сюжетні структури</w:t>
      </w:r>
      <w:r w:rsidR="006B1D8F" w:rsidRPr="00D76F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фрагменти</w:t>
      </w:r>
      <w:r w:rsidR="006B1D8F" w:rsidRPr="00D76F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лексичні поля</w:t>
      </w:r>
      <w:r w:rsidR="006B1D8F" w:rsidRPr="00D76F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семантичні формалізми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FA48F8" w:rsidRPr="00D76F2F" w:rsidRDefault="00FA48F8" w:rsidP="000D64D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>Семантико-прагматичні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(фрейми відмінків</w:t>
      </w:r>
      <w:r w:rsidR="006B1D8F" w:rsidRPr="00D76F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семантичні сітки</w:t>
      </w:r>
      <w:r w:rsidR="006B1D8F" w:rsidRPr="00D76F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послідовність мовленнєвих актів</w:t>
      </w:r>
      <w:r w:rsidR="006B1D8F" w:rsidRPr="00D76F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типологія мовленнєвих актів</w:t>
      </w:r>
      <w:r w:rsidR="006B1D8F" w:rsidRPr="00D76F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когнітивні фрейми);</w:t>
      </w:r>
    </w:p>
    <w:p w:rsidR="00FA48F8" w:rsidRPr="00D76F2F" w:rsidRDefault="00FA48F8" w:rsidP="000D64D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>Метатеоретичні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bookmarkStart w:id="0" w:name="_GoBack"/>
      <w:bookmarkEnd w:id="0"/>
      <w:r w:rsidR="00B0356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система мовних реконструкцій; 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>фрейми мовної динаміки</w:t>
      </w:r>
      <w:r w:rsidR="00B0356F" w:rsidRPr="00D76F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філософія мови</w:t>
      </w:r>
      <w:r w:rsidR="00B0356F" w:rsidRPr="00D76F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538D3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фрейми фреймового аналізу).</w:t>
      </w:r>
    </w:p>
    <w:p w:rsidR="00034C7A" w:rsidRPr="00D76F2F" w:rsidRDefault="00C4757D" w:rsidP="000D64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034C7A" w:rsidRPr="00D76F2F">
        <w:rPr>
          <w:rFonts w:ascii="Times New Roman" w:hAnsi="Times New Roman" w:cs="Times New Roman"/>
          <w:sz w:val="28"/>
          <w:szCs w:val="28"/>
          <w:lang w:val="uk-UA"/>
        </w:rPr>
        <w:t>Лексичні поля, які розглядаються як фрейми, можуть бути парадигматичними та синтагматичними.</w:t>
      </w:r>
      <w:r w:rsidR="008D6BFB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Розглянемо приклад парадигматичного та синтагматичного полів.</w:t>
      </w:r>
    </w:p>
    <w:p w:rsidR="008245EA" w:rsidRPr="00D76F2F" w:rsidRDefault="00034C7A" w:rsidP="000D64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>Парадигматичне поле</w:t>
      </w:r>
    </w:p>
    <w:p w:rsidR="00034C7A" w:rsidRPr="005C4B44" w:rsidRDefault="00034C7A" w:rsidP="000D64D1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C4B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C4B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1663700"/>
            <wp:effectExtent l="3810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AC00C5" w:rsidRPr="00D76F2F" w:rsidRDefault="00AC00C5" w:rsidP="000D64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>Синтагматичне поле</w:t>
      </w:r>
    </w:p>
    <w:p w:rsidR="00AC00C5" w:rsidRPr="005C4B44" w:rsidRDefault="00AC00C5" w:rsidP="000D64D1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C4B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60921" wp14:editId="5FC903B7">
            <wp:extent cx="3162300" cy="1663700"/>
            <wp:effectExtent l="3810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FA48F8" w:rsidRPr="00D76F2F" w:rsidRDefault="00C4757D" w:rsidP="000D64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B333B9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Лексичне поле також </w:t>
      </w:r>
      <w:r w:rsidR="00EB4BEA" w:rsidRPr="00D76F2F">
        <w:rPr>
          <w:rFonts w:ascii="Times New Roman" w:hAnsi="Times New Roman" w:cs="Times New Roman"/>
          <w:sz w:val="28"/>
          <w:szCs w:val="28"/>
          <w:lang w:val="uk-UA"/>
        </w:rPr>
        <w:t>може включати й</w:t>
      </w:r>
      <w:r w:rsidR="00B333B9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структуру предмету </w:t>
      </w:r>
      <w:r w:rsidR="003B6F30" w:rsidRPr="00D76F2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B4BEA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напраклад, </w:t>
      </w:r>
      <w:r w:rsidR="003B6F30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транспортний засіб та його складові). </w:t>
      </w:r>
    </w:p>
    <w:p w:rsidR="003B6F30" w:rsidRPr="00D76F2F" w:rsidRDefault="00C4757D" w:rsidP="000D64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="003B6F30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C85B4D" w:rsidRPr="00D76F2F">
        <w:rPr>
          <w:rFonts w:ascii="Times New Roman" w:hAnsi="Times New Roman" w:cs="Times New Roman"/>
          <w:sz w:val="28"/>
          <w:szCs w:val="28"/>
          <w:lang w:val="uk-UA"/>
        </w:rPr>
        <w:t>такому разі</w:t>
      </w:r>
      <w:r w:rsidR="003B6F30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фрейми різного виду можуть бути залучені для тлумачення однієї лексеми. Розглянемо лексему "годинник".</w:t>
      </w:r>
    </w:p>
    <w:p w:rsidR="003B6F30" w:rsidRDefault="00551CB2" w:rsidP="000D64D1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C4B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8200" cy="2330450"/>
            <wp:effectExtent l="38100" t="0" r="2540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4E283F" w:rsidRPr="00D76F2F" w:rsidRDefault="00B0356F" w:rsidP="000D64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      Понятійним </w:t>
      </w:r>
      <w:r w:rsidR="004E283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вузлом 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тут </w:t>
      </w:r>
      <w:r w:rsidR="004E283F" w:rsidRPr="00D76F2F">
        <w:rPr>
          <w:rFonts w:ascii="Times New Roman" w:hAnsi="Times New Roman" w:cs="Times New Roman"/>
          <w:sz w:val="28"/>
          <w:szCs w:val="28"/>
          <w:lang w:val="uk-UA"/>
        </w:rPr>
        <w:t>виступає когнітив</w:t>
      </w:r>
      <w:r w:rsidR="00C85B4D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на структура­ </w:t>
      </w:r>
      <w:r w:rsidR="004E283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фрейм-домінанта як різновид свідомості, що виконує певне конкретне завдання в обробці мови і 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4E283F" w:rsidRPr="00D76F2F">
        <w:rPr>
          <w:rFonts w:ascii="Times New Roman" w:hAnsi="Times New Roman" w:cs="Times New Roman"/>
          <w:sz w:val="28"/>
          <w:szCs w:val="28"/>
          <w:lang w:val="uk-UA"/>
        </w:rPr>
        <w:t>визначеною стереотипною послідовністю подій</w:t>
      </w:r>
      <w:r w:rsidR="00C774BA" w:rsidRPr="00D76F2F">
        <w:rPr>
          <w:rFonts w:ascii="Times New Roman" w:hAnsi="Times New Roman" w:cs="Times New Roman"/>
          <w:sz w:val="28"/>
          <w:szCs w:val="28"/>
          <w:lang w:val="uk-UA"/>
        </w:rPr>
        <w:t>, якими актуалізуються когнітивні контексти.</w:t>
      </w:r>
    </w:p>
    <w:p w:rsidR="00C774BA" w:rsidRPr="00D76F2F" w:rsidRDefault="00B0356F" w:rsidP="000D64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C774BA" w:rsidRPr="00D76F2F">
        <w:rPr>
          <w:rFonts w:ascii="Times New Roman" w:hAnsi="Times New Roman" w:cs="Times New Roman"/>
          <w:sz w:val="28"/>
          <w:szCs w:val="28"/>
          <w:lang w:val="uk-UA"/>
        </w:rPr>
        <w:t>Фрейми-скрипти як структури ментальної репрезентації знань можуть бути адаптован</w:t>
      </w:r>
      <w:r w:rsidR="006B1D8F" w:rsidRPr="00D76F2F">
        <w:rPr>
          <w:rFonts w:ascii="Times New Roman" w:hAnsi="Times New Roman" w:cs="Times New Roman"/>
          <w:sz w:val="28"/>
          <w:szCs w:val="28"/>
          <w:lang w:val="uk-UA"/>
        </w:rPr>
        <w:t>ими до аналізу концептуальної фр</w:t>
      </w:r>
      <w:r w:rsidR="00C774BA" w:rsidRPr="00D76F2F">
        <w:rPr>
          <w:rFonts w:ascii="Times New Roman" w:hAnsi="Times New Roman" w:cs="Times New Roman"/>
          <w:sz w:val="28"/>
          <w:szCs w:val="28"/>
          <w:lang w:val="uk-UA"/>
        </w:rPr>
        <w:t>еймової мережі.</w:t>
      </w:r>
    </w:p>
    <w:p w:rsidR="004E283F" w:rsidRPr="00D76F2F" w:rsidRDefault="00820826" w:rsidP="000D64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B0356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Такий підхід </w:t>
      </w:r>
      <w:r w:rsidR="004E283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у когнітивній лінгвістиці </w:t>
      </w:r>
      <w:r w:rsidR="00B0356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(експерієнціальний підхід М.Джонсона) </w:t>
      </w:r>
      <w:r w:rsidR="004E283F" w:rsidRPr="00D76F2F">
        <w:rPr>
          <w:rFonts w:ascii="Times New Roman" w:hAnsi="Times New Roman" w:cs="Times New Roman"/>
          <w:sz w:val="28"/>
          <w:szCs w:val="28"/>
          <w:lang w:val="uk-UA"/>
        </w:rPr>
        <w:t>полягає в тому, що знання людини розглядаються під кутом зору структур контекстного осмислення і стосуються різного роду і</w:t>
      </w:r>
      <w:r w:rsidR="00FF62D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нтеракцій людини з її оточенням, велике значення </w:t>
      </w:r>
      <w:r w:rsidR="00C85B4D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при цьому </w:t>
      </w:r>
      <w:r w:rsidR="00FF62DF" w:rsidRPr="00D76F2F">
        <w:rPr>
          <w:rFonts w:ascii="Times New Roman" w:hAnsi="Times New Roman" w:cs="Times New Roman"/>
          <w:sz w:val="28"/>
          <w:szCs w:val="28"/>
          <w:lang w:val="uk-UA"/>
        </w:rPr>
        <w:t>має структурна модель впливу на переконання та минулий досвід</w:t>
      </w:r>
      <w:r w:rsidR="00C85B4D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людини</w:t>
      </w:r>
      <w:r w:rsidR="00FF62DF" w:rsidRPr="00D76F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1C8A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Іноді при визначенні фреймової структури одиниць мови і мовлення </w:t>
      </w:r>
      <w:r w:rsidR="00345B94" w:rsidRPr="00D76F2F">
        <w:rPr>
          <w:rFonts w:ascii="Times New Roman" w:hAnsi="Times New Roman" w:cs="Times New Roman"/>
          <w:sz w:val="28"/>
          <w:szCs w:val="28"/>
          <w:lang w:val="uk-UA"/>
        </w:rPr>
        <w:t>спостерігається р</w:t>
      </w:r>
      <w:r w:rsidR="004E1C8A" w:rsidRPr="00D76F2F">
        <w:rPr>
          <w:rFonts w:ascii="Times New Roman" w:hAnsi="Times New Roman" w:cs="Times New Roman"/>
          <w:sz w:val="28"/>
          <w:szCs w:val="28"/>
          <w:lang w:val="uk-UA"/>
        </w:rPr>
        <w:t>ізноманітність підходів</w:t>
      </w:r>
      <w:r w:rsidR="00345B9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 w:rsidR="004E1C8A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пов’язана з неоднорідністю концептуального наповнення фреймів. </w:t>
      </w:r>
    </w:p>
    <w:p w:rsidR="00A460C8" w:rsidRPr="00D76F2F" w:rsidRDefault="00B0356F" w:rsidP="000D64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460C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Отже, аналіз особливостей контекстної структури </w:t>
      </w:r>
      <w:r w:rsidR="00FB225C" w:rsidRPr="00D76F2F">
        <w:rPr>
          <w:rFonts w:ascii="Times New Roman" w:hAnsi="Times New Roman" w:cs="Times New Roman"/>
          <w:sz w:val="28"/>
          <w:szCs w:val="28"/>
          <w:lang w:val="uk-UA"/>
        </w:rPr>
        <w:t>лексем у</w:t>
      </w:r>
      <w:r w:rsidR="00A460C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дискурсивних </w:t>
      </w:r>
      <w:r w:rsidR="00C85B4D" w:rsidRPr="00D76F2F">
        <w:rPr>
          <w:rFonts w:ascii="Times New Roman" w:hAnsi="Times New Roman" w:cs="Times New Roman"/>
          <w:sz w:val="28"/>
          <w:szCs w:val="28"/>
          <w:lang w:val="uk-UA"/>
        </w:rPr>
        <w:t>контекстах здійснює</w:t>
      </w:r>
      <w:r w:rsidR="00FB225C" w:rsidRPr="00D76F2F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A460C8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дискурсивних методик, зокрема, методики когнітивної </w:t>
      </w:r>
      <w:r w:rsidR="00FB225C" w:rsidRPr="00D76F2F">
        <w:rPr>
          <w:rFonts w:ascii="Times New Roman" w:hAnsi="Times New Roman" w:cs="Times New Roman"/>
          <w:sz w:val="28"/>
          <w:szCs w:val="28"/>
          <w:lang w:val="uk-UA"/>
        </w:rPr>
        <w:t>інтерпретації значення.</w:t>
      </w:r>
      <w:r w:rsidR="00D852E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Такі конструкції як фрейми є ключовими у багатьох методах ана</w:t>
      </w:r>
      <w:r w:rsidR="0093098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лізу в когнітивній лінгвістиці </w:t>
      </w:r>
      <w:r w:rsidR="00D852EF" w:rsidRPr="00D76F2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F1127" w:rsidRPr="00D76F2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852E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, с, 2]. </w:t>
      </w:r>
      <w:r w:rsidR="00820826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Перспективність використання в лінгвістичних дослідженнях фреймів та </w:t>
      </w:r>
      <w:r w:rsidR="00820826" w:rsidRPr="00D76F2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контекстних структур зумовлює </w:t>
      </w:r>
      <w:r w:rsidR="004C503B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подальшу </w:t>
      </w:r>
      <w:r w:rsidR="00820826" w:rsidRPr="00D76F2F">
        <w:rPr>
          <w:rFonts w:ascii="Times New Roman" w:hAnsi="Times New Roman" w:cs="Times New Roman"/>
          <w:sz w:val="28"/>
          <w:szCs w:val="28"/>
          <w:lang w:val="uk-UA"/>
        </w:rPr>
        <w:t>активну розробку лінгвістичної інтерпретації поняття фрейму.</w:t>
      </w:r>
    </w:p>
    <w:p w:rsidR="00436E42" w:rsidRPr="000D64D1" w:rsidRDefault="00436E42" w:rsidP="000D64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D64D1">
        <w:rPr>
          <w:rFonts w:ascii="Times New Roman" w:hAnsi="Times New Roman" w:cs="Times New Roman"/>
          <w:sz w:val="28"/>
          <w:szCs w:val="28"/>
          <w:u w:val="single"/>
          <w:lang w:val="uk-UA"/>
        </w:rPr>
        <w:t>Література</w:t>
      </w:r>
      <w:r w:rsidR="00A22451" w:rsidRPr="000D64D1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A00024" w:rsidRPr="00D76F2F" w:rsidRDefault="00A22451" w:rsidP="000D64D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>Коляденко</w:t>
      </w:r>
      <w:r w:rsidR="00A0002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О.О. Термін фрейм у лінгвістиці</w:t>
      </w:r>
      <w:r w:rsidR="007E578B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/</w:t>
      </w:r>
      <w:r w:rsidR="00A0002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Коляденко О.О. // Термінологічний вісник.-2013.- Вип.2 (1).-С.139-144.-Режим доступу:</w:t>
      </w:r>
      <w:r w:rsidR="00A00024" w:rsidRPr="00D76F2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hyperlink r:id="rId20" w:history="1">
        <w:r w:rsidR="00A00024" w:rsidRPr="00D76F2F">
          <w:rPr>
            <w:rFonts w:ascii="Times New Roman" w:hAnsi="Times New Roman" w:cs="Times New Roman"/>
            <w:sz w:val="28"/>
            <w:szCs w:val="28"/>
            <w:u w:val="single"/>
          </w:rPr>
          <w:t>http://nbuv.gov.ua/UJRN/terv_2013_2%281%29__17</w:t>
        </w:r>
      </w:hyperlink>
      <w:r w:rsidR="00A0002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( дата звернення 12.04.2020 р.).- Назва з екрана.</w:t>
      </w:r>
    </w:p>
    <w:p w:rsidR="00A7483F" w:rsidRPr="00D76F2F" w:rsidRDefault="00B16B1D" w:rsidP="000D64D1">
      <w:pPr>
        <w:pStyle w:val="a4"/>
        <w:numPr>
          <w:ilvl w:val="0"/>
          <w:numId w:val="2"/>
        </w:numPr>
        <w:spacing w:line="360" w:lineRule="auto"/>
        <w:rPr>
          <w:rStyle w:val="a3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>Кунгурцев</w:t>
      </w:r>
      <w:r w:rsidR="00A0002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О.Б., 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>Бородавкін</w:t>
      </w:r>
      <w:r w:rsidR="00A0002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С.М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>. Застосування мереж фреймів для побудови моделі вилучення фактів з текстів природньою мовою  [Електронний ресурс] /</w:t>
      </w:r>
      <w:r w:rsidR="00A0002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Кунгурцев О.Б.</w:t>
      </w:r>
      <w:r w:rsidR="00A7483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, Бородавкін С.М. </w:t>
      </w:r>
      <w:r w:rsidR="00A00024" w:rsidRPr="00D76F2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A7483F" w:rsidRPr="00D76F2F">
        <w:rPr>
          <w:rFonts w:ascii="Times New Roman" w:hAnsi="Times New Roman" w:cs="Times New Roman"/>
          <w:sz w:val="28"/>
          <w:szCs w:val="28"/>
          <w:lang w:val="uk-UA"/>
        </w:rPr>
        <w:t>/ Штучний інтелект.-2009.-№4.-С.202-207.- Режим доступу:</w:t>
      </w:r>
      <w:r w:rsidR="00A7483F" w:rsidRPr="00D76F2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21" w:history="1"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dspace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nbuv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bitstream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handle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/123456789/8140/26-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Kungurtsev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pdf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?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sequence</w:t>
        </w:r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=1</w:t>
        </w:r>
      </w:hyperlink>
    </w:p>
    <w:p w:rsidR="00A7483F" w:rsidRPr="00D76F2F" w:rsidRDefault="00B2188F" w:rsidP="000D64D1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A7483F" w:rsidRPr="00D76F2F">
        <w:rPr>
          <w:rFonts w:ascii="Times New Roman" w:hAnsi="Times New Roman" w:cs="Times New Roman"/>
          <w:sz w:val="28"/>
          <w:szCs w:val="28"/>
          <w:lang w:val="uk-UA"/>
        </w:rPr>
        <w:t>( дата звернення 10.04.2020 р.).- Назва з екрана.</w:t>
      </w:r>
    </w:p>
    <w:p w:rsidR="00A7483F" w:rsidRPr="00D76F2F" w:rsidRDefault="00A22451" w:rsidP="000D64D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>Сукаленко</w:t>
      </w:r>
      <w:r w:rsidR="00A00024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Pr="00D76F2F">
        <w:rPr>
          <w:rFonts w:ascii="Times New Roman" w:hAnsi="Times New Roman" w:cs="Times New Roman"/>
          <w:sz w:val="28"/>
          <w:szCs w:val="28"/>
          <w:lang w:val="uk-UA"/>
        </w:rPr>
        <w:t>. Лінгвіс</w:t>
      </w:r>
      <w:r w:rsidR="00A7483F" w:rsidRPr="00D76F2F">
        <w:rPr>
          <w:rFonts w:ascii="Times New Roman" w:hAnsi="Times New Roman" w:cs="Times New Roman"/>
          <w:sz w:val="28"/>
          <w:szCs w:val="28"/>
          <w:lang w:val="uk-UA"/>
        </w:rPr>
        <w:t>тичний потенціал теорії фреймів</w:t>
      </w:r>
      <w:r w:rsidR="00A7483F" w:rsidRPr="00D76F2F">
        <w:rPr>
          <w:sz w:val="28"/>
          <w:szCs w:val="28"/>
        </w:rPr>
        <w:t xml:space="preserve"> </w:t>
      </w:r>
      <w:r w:rsidR="00A7483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/ Т. Сукаленко // Науковий вісник Ужгородського університету. Серія : Філологія. Соціальні комунікації. - 2014. - Вип. 2. - С. 18-22. - Режим доступу: </w:t>
      </w:r>
      <w:hyperlink r:id="rId22" w:history="1">
        <w:r w:rsidR="00A7483F" w:rsidRPr="00D76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http://nbuv.gov.ua/UJRN/Nvuufilol_2014_2_6</w:t>
        </w:r>
      </w:hyperlink>
      <w:r w:rsidR="00A7483F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( дата звернення 20.05.2020 р.).- Назва з екрана.</w:t>
      </w:r>
    </w:p>
    <w:p w:rsidR="00B16B1D" w:rsidRPr="00D76F2F" w:rsidRDefault="00124D3A" w:rsidP="000D64D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>Филлмор Ч. Фреймы и семантика понимания: Пер. с англ. // Новое</w:t>
      </w:r>
      <w:r w:rsidR="00B16B1D" w:rsidRPr="00D76F2F">
        <w:rPr>
          <w:rFonts w:ascii="Times New Roman" w:hAnsi="Times New Roman" w:cs="Times New Roman"/>
          <w:sz w:val="28"/>
          <w:szCs w:val="28"/>
          <w:lang w:val="uk-UA"/>
        </w:rPr>
        <w:t xml:space="preserve"> в зарубежной лингвистике. – Вип.23. – М.: Прогресс, 1988. – С. 52-92.</w:t>
      </w:r>
    </w:p>
    <w:p w:rsidR="00C754BD" w:rsidRPr="00D76F2F" w:rsidRDefault="00C754BD" w:rsidP="000D64D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76F2F">
        <w:rPr>
          <w:rFonts w:ascii="Times New Roman" w:hAnsi="Times New Roman" w:cs="Times New Roman"/>
          <w:sz w:val="28"/>
          <w:szCs w:val="28"/>
          <w:lang w:val="uk-UA"/>
        </w:rPr>
        <w:t>Cienki A.Frames, idealised cognitive models and domains // The Oxford handbook of cognitive linguistics. D. Geeraerts, H. Cuyckens (eds.). NY: Oxford UniversityPress, 2007. — P. 170-187.</w:t>
      </w:r>
    </w:p>
    <w:p w:rsidR="00C754BD" w:rsidRPr="00D76F2F" w:rsidRDefault="00C754BD" w:rsidP="000D64D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754BD" w:rsidRPr="00D76F2F" w:rsidSect="00D76F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1D5E51"/>
    <w:multiLevelType w:val="hybridMultilevel"/>
    <w:tmpl w:val="38FC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54C42"/>
    <w:multiLevelType w:val="hybridMultilevel"/>
    <w:tmpl w:val="7BE80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02"/>
    <w:rsid w:val="00034C7A"/>
    <w:rsid w:val="000643F8"/>
    <w:rsid w:val="000864FB"/>
    <w:rsid w:val="000B2E39"/>
    <w:rsid w:val="000D64D1"/>
    <w:rsid w:val="00122336"/>
    <w:rsid w:val="00124D3A"/>
    <w:rsid w:val="00167F36"/>
    <w:rsid w:val="001B5B00"/>
    <w:rsid w:val="001E639F"/>
    <w:rsid w:val="001F1FA0"/>
    <w:rsid w:val="002B4090"/>
    <w:rsid w:val="002F6FC1"/>
    <w:rsid w:val="00345B94"/>
    <w:rsid w:val="003B6F30"/>
    <w:rsid w:val="004105E8"/>
    <w:rsid w:val="00436E42"/>
    <w:rsid w:val="00464BD7"/>
    <w:rsid w:val="004C503B"/>
    <w:rsid w:val="004E1C8A"/>
    <w:rsid w:val="004E283F"/>
    <w:rsid w:val="004F1402"/>
    <w:rsid w:val="005405BC"/>
    <w:rsid w:val="005448C3"/>
    <w:rsid w:val="00551CB2"/>
    <w:rsid w:val="0058725D"/>
    <w:rsid w:val="005C4B44"/>
    <w:rsid w:val="00611E31"/>
    <w:rsid w:val="006B1D8F"/>
    <w:rsid w:val="006B7B18"/>
    <w:rsid w:val="00702D78"/>
    <w:rsid w:val="007820B7"/>
    <w:rsid w:val="007A64CB"/>
    <w:rsid w:val="007C4109"/>
    <w:rsid w:val="007C7405"/>
    <w:rsid w:val="007E578B"/>
    <w:rsid w:val="007F1127"/>
    <w:rsid w:val="00820826"/>
    <w:rsid w:val="008245EA"/>
    <w:rsid w:val="008D6BFB"/>
    <w:rsid w:val="00930984"/>
    <w:rsid w:val="009A487B"/>
    <w:rsid w:val="00A00024"/>
    <w:rsid w:val="00A22451"/>
    <w:rsid w:val="00A460C8"/>
    <w:rsid w:val="00A7483F"/>
    <w:rsid w:val="00A9636D"/>
    <w:rsid w:val="00AA6997"/>
    <w:rsid w:val="00AC00C5"/>
    <w:rsid w:val="00B0356F"/>
    <w:rsid w:val="00B16B1D"/>
    <w:rsid w:val="00B2188F"/>
    <w:rsid w:val="00B333B9"/>
    <w:rsid w:val="00B5437D"/>
    <w:rsid w:val="00B60DD6"/>
    <w:rsid w:val="00B94F67"/>
    <w:rsid w:val="00BD3AC4"/>
    <w:rsid w:val="00BF5535"/>
    <w:rsid w:val="00C4757D"/>
    <w:rsid w:val="00C5498D"/>
    <w:rsid w:val="00C754BD"/>
    <w:rsid w:val="00C774BA"/>
    <w:rsid w:val="00C85B4D"/>
    <w:rsid w:val="00D436D2"/>
    <w:rsid w:val="00D538D3"/>
    <w:rsid w:val="00D76F2F"/>
    <w:rsid w:val="00D852EF"/>
    <w:rsid w:val="00DC3AE1"/>
    <w:rsid w:val="00DD60D9"/>
    <w:rsid w:val="00DD7CA7"/>
    <w:rsid w:val="00EB4BEA"/>
    <w:rsid w:val="00FA48F8"/>
    <w:rsid w:val="00FB225C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24F79-7069-44E5-9248-59D85E0A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E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38D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748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3" Type="http://schemas.openxmlformats.org/officeDocument/2006/relationships/settings" Target="settings.xml"/><Relationship Id="rId21" Type="http://schemas.openxmlformats.org/officeDocument/2006/relationships/hyperlink" Target="http://dspace.nbuv.gov.ua/bitstream/handle/123456789/8140/26-Kungurtsev.pdf?sequence=1" TargetMode="Externa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terv_2013_2%281%29__17" TargetMode="Externa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openxmlformats.org/officeDocument/2006/relationships/theme" Target="theme/theme1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23" Type="http://schemas.openxmlformats.org/officeDocument/2006/relationships/fontTable" Target="fontTable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hyperlink" Target="http://nbuv.gov.ua/UJRN/Nvuufilol_2014_2_6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8AE49B-4876-47DD-9586-F85321B457EF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DA78304-17E7-4A8A-8355-22CCAAED08F8}">
      <dgm:prSet phldrT="[Текст]" custT="1"/>
      <dgm:spPr/>
      <dgm:t>
        <a:bodyPr/>
        <a:lstStyle/>
        <a:p>
          <a:r>
            <a:rPr lang="ru-RU" sz="1200"/>
            <a:t>Домінанта</a:t>
          </a:r>
        </a:p>
      </dgm:t>
    </dgm:pt>
    <dgm:pt modelId="{048CE6F4-193B-4635-BC83-4F710C726258}" type="parTrans" cxnId="{332B6DBD-A4F1-4EC2-B0E8-EB6982F20652}">
      <dgm:prSet/>
      <dgm:spPr/>
      <dgm:t>
        <a:bodyPr/>
        <a:lstStyle/>
        <a:p>
          <a:endParaRPr lang="ru-RU"/>
        </a:p>
      </dgm:t>
    </dgm:pt>
    <dgm:pt modelId="{73290EAF-C350-40EB-8D38-322DE5673F95}" type="sibTrans" cxnId="{332B6DBD-A4F1-4EC2-B0E8-EB6982F20652}">
      <dgm:prSet/>
      <dgm:spPr/>
      <dgm:t>
        <a:bodyPr/>
        <a:lstStyle/>
        <a:p>
          <a:endParaRPr lang="ru-RU"/>
        </a:p>
      </dgm:t>
    </dgm:pt>
    <dgm:pt modelId="{6ECDDC8E-D279-4CB9-87B5-966AD500AE6C}">
      <dgm:prSet phldrT="[Текст]" custT="1"/>
      <dgm:spPr/>
      <dgm:t>
        <a:bodyPr/>
        <a:lstStyle/>
        <a:p>
          <a:r>
            <a:rPr lang="ru-RU" sz="1200"/>
            <a:t>смак</a:t>
          </a:r>
        </a:p>
      </dgm:t>
    </dgm:pt>
    <dgm:pt modelId="{0D0FB112-CC09-4748-8678-AAF8C064C859}" type="parTrans" cxnId="{1974A07D-7658-4C4E-932C-504E1EF3A93B}">
      <dgm:prSet/>
      <dgm:spPr/>
      <dgm:t>
        <a:bodyPr/>
        <a:lstStyle/>
        <a:p>
          <a:endParaRPr lang="ru-RU"/>
        </a:p>
      </dgm:t>
    </dgm:pt>
    <dgm:pt modelId="{E9F895A6-0E9D-4797-8142-0444ECF18CA6}" type="sibTrans" cxnId="{1974A07D-7658-4C4E-932C-504E1EF3A93B}">
      <dgm:prSet/>
      <dgm:spPr/>
      <dgm:t>
        <a:bodyPr/>
        <a:lstStyle/>
        <a:p>
          <a:endParaRPr lang="ru-RU"/>
        </a:p>
      </dgm:t>
    </dgm:pt>
    <dgm:pt modelId="{7BA6390A-819B-48A6-8E21-FD7A829AA801}">
      <dgm:prSet phldrT="[Текст]" custT="1"/>
      <dgm:spPr/>
      <dgm:t>
        <a:bodyPr/>
        <a:lstStyle/>
        <a:p>
          <a:r>
            <a:rPr lang="ru-RU" sz="1200"/>
            <a:t>Поле</a:t>
          </a:r>
        </a:p>
      </dgm:t>
    </dgm:pt>
    <dgm:pt modelId="{FB9BF697-37E8-4F80-9BC7-ECA95C346156}" type="parTrans" cxnId="{0615E61D-FF35-47CF-8118-4D3A9E66253A}">
      <dgm:prSet/>
      <dgm:spPr/>
      <dgm:t>
        <a:bodyPr/>
        <a:lstStyle/>
        <a:p>
          <a:endParaRPr lang="ru-RU"/>
        </a:p>
      </dgm:t>
    </dgm:pt>
    <dgm:pt modelId="{9A1F8B5B-1CB2-4B31-94EB-42A3CF7A3B95}" type="sibTrans" cxnId="{0615E61D-FF35-47CF-8118-4D3A9E66253A}">
      <dgm:prSet/>
      <dgm:spPr/>
      <dgm:t>
        <a:bodyPr/>
        <a:lstStyle/>
        <a:p>
          <a:endParaRPr lang="ru-RU"/>
        </a:p>
      </dgm:t>
    </dgm:pt>
    <dgm:pt modelId="{47E31561-394B-4505-8CCE-00A9E7616640}">
      <dgm:prSet phldrT="[Текст]" custT="1"/>
      <dgm:spPr/>
      <dgm:t>
        <a:bodyPr/>
        <a:lstStyle/>
        <a:p>
          <a:r>
            <a:rPr lang="ru-RU" sz="1200"/>
            <a:t>гіркий, солодкий, кислий, солоний, </a:t>
          </a:r>
          <a:r>
            <a:rPr lang="uk-UA" sz="1200"/>
            <a:t>терпкий, в</a:t>
          </a:r>
          <a:r>
            <a:rPr lang="uk-UA" sz="1200">
              <a:latin typeface="Corbel" panose="020B0503020204020204" pitchFamily="34" charset="0"/>
            </a:rPr>
            <a:t>'</a:t>
          </a:r>
          <a:r>
            <a:rPr lang="uk-UA" sz="1200"/>
            <a:t>яжучий</a:t>
          </a:r>
          <a:endParaRPr lang="ru-RU" sz="1200"/>
        </a:p>
      </dgm:t>
    </dgm:pt>
    <dgm:pt modelId="{AE7862D3-19D4-4F23-B48A-BF36F9F248C2}" type="parTrans" cxnId="{265F5872-68AD-4945-ACCC-D3220D20D29A}">
      <dgm:prSet/>
      <dgm:spPr/>
      <dgm:t>
        <a:bodyPr/>
        <a:lstStyle/>
        <a:p>
          <a:endParaRPr lang="ru-RU"/>
        </a:p>
      </dgm:t>
    </dgm:pt>
    <dgm:pt modelId="{16DAC69B-316A-41DF-8806-68084D0B16C2}" type="sibTrans" cxnId="{265F5872-68AD-4945-ACCC-D3220D20D29A}">
      <dgm:prSet/>
      <dgm:spPr/>
      <dgm:t>
        <a:bodyPr/>
        <a:lstStyle/>
        <a:p>
          <a:endParaRPr lang="ru-RU"/>
        </a:p>
      </dgm:t>
    </dgm:pt>
    <dgm:pt modelId="{F369374C-90AC-460B-8213-AF22DF12E1F6}" type="pres">
      <dgm:prSet presAssocID="{298AE49B-4876-47DD-9586-F85321B457EF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B07C6D9-D8F7-4F52-8631-9423C94EEAC7}" type="pres">
      <dgm:prSet presAssocID="{ADA78304-17E7-4A8A-8355-22CCAAED08F8}" presName="parentText" presStyleLbl="node1" presStyleIdx="0" presStyleCnt="2" custLinFactNeighborX="-1205" custLinFactNeighborY="-807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154871-72C6-442E-B6EE-4CDB67F77ACF}" type="pres">
      <dgm:prSet presAssocID="{ADA78304-17E7-4A8A-8355-22CCAAED08F8}" presName="childTex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2C4706-A014-46D5-9B4F-5726E02DD193}" type="pres">
      <dgm:prSet presAssocID="{7BA6390A-819B-48A6-8E21-FD7A829AA801}" presName="parentText" presStyleLbl="node1" presStyleIdx="1" presStyleCnt="2" custLinFactNeighborY="-2054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777ECF-BFE9-4A31-BD60-F2E4AB432A9F}" type="pres">
      <dgm:prSet presAssocID="{7BA6390A-819B-48A6-8E21-FD7A829AA801}" presName="childText" presStyleLbl="revTx" presStyleIdx="1" presStyleCnt="2" custScaleY="1471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73DCF08-27E5-41FE-9E23-823C2557CDCB}" type="presOf" srcId="{298AE49B-4876-47DD-9586-F85321B457EF}" destId="{F369374C-90AC-460B-8213-AF22DF12E1F6}" srcOrd="0" destOrd="0" presId="urn:microsoft.com/office/officeart/2005/8/layout/vList2"/>
    <dgm:cxn modelId="{0E58B8A7-9D8D-4A8C-B822-B186FD7639BF}" type="presOf" srcId="{6ECDDC8E-D279-4CB9-87B5-966AD500AE6C}" destId="{9E154871-72C6-442E-B6EE-4CDB67F77ACF}" srcOrd="0" destOrd="0" presId="urn:microsoft.com/office/officeart/2005/8/layout/vList2"/>
    <dgm:cxn modelId="{0615E61D-FF35-47CF-8118-4D3A9E66253A}" srcId="{298AE49B-4876-47DD-9586-F85321B457EF}" destId="{7BA6390A-819B-48A6-8E21-FD7A829AA801}" srcOrd="1" destOrd="0" parTransId="{FB9BF697-37E8-4F80-9BC7-ECA95C346156}" sibTransId="{9A1F8B5B-1CB2-4B31-94EB-42A3CF7A3B95}"/>
    <dgm:cxn modelId="{1AF4B463-5D42-4E13-944B-D2BFF1DCF89E}" type="presOf" srcId="{ADA78304-17E7-4A8A-8355-22CCAAED08F8}" destId="{EB07C6D9-D8F7-4F52-8631-9423C94EEAC7}" srcOrd="0" destOrd="0" presId="urn:microsoft.com/office/officeart/2005/8/layout/vList2"/>
    <dgm:cxn modelId="{A06593C2-09B9-4CC2-99FA-E2939242EFCC}" type="presOf" srcId="{47E31561-394B-4505-8CCE-00A9E7616640}" destId="{63777ECF-BFE9-4A31-BD60-F2E4AB432A9F}" srcOrd="0" destOrd="0" presId="urn:microsoft.com/office/officeart/2005/8/layout/vList2"/>
    <dgm:cxn modelId="{265F5872-68AD-4945-ACCC-D3220D20D29A}" srcId="{7BA6390A-819B-48A6-8E21-FD7A829AA801}" destId="{47E31561-394B-4505-8CCE-00A9E7616640}" srcOrd="0" destOrd="0" parTransId="{AE7862D3-19D4-4F23-B48A-BF36F9F248C2}" sibTransId="{16DAC69B-316A-41DF-8806-68084D0B16C2}"/>
    <dgm:cxn modelId="{1974A07D-7658-4C4E-932C-504E1EF3A93B}" srcId="{ADA78304-17E7-4A8A-8355-22CCAAED08F8}" destId="{6ECDDC8E-D279-4CB9-87B5-966AD500AE6C}" srcOrd="0" destOrd="0" parTransId="{0D0FB112-CC09-4748-8678-AAF8C064C859}" sibTransId="{E9F895A6-0E9D-4797-8142-0444ECF18CA6}"/>
    <dgm:cxn modelId="{332B6DBD-A4F1-4EC2-B0E8-EB6982F20652}" srcId="{298AE49B-4876-47DD-9586-F85321B457EF}" destId="{ADA78304-17E7-4A8A-8355-22CCAAED08F8}" srcOrd="0" destOrd="0" parTransId="{048CE6F4-193B-4635-BC83-4F710C726258}" sibTransId="{73290EAF-C350-40EB-8D38-322DE5673F95}"/>
    <dgm:cxn modelId="{17C47B0A-AF62-434A-ABF6-9EC510E7E9A3}" type="presOf" srcId="{7BA6390A-819B-48A6-8E21-FD7A829AA801}" destId="{702C4706-A014-46D5-9B4F-5726E02DD193}" srcOrd="0" destOrd="0" presId="urn:microsoft.com/office/officeart/2005/8/layout/vList2"/>
    <dgm:cxn modelId="{DB00A85A-5FE0-47D8-B8F6-2E047273B6A3}" type="presParOf" srcId="{F369374C-90AC-460B-8213-AF22DF12E1F6}" destId="{EB07C6D9-D8F7-4F52-8631-9423C94EEAC7}" srcOrd="0" destOrd="0" presId="urn:microsoft.com/office/officeart/2005/8/layout/vList2"/>
    <dgm:cxn modelId="{ECF6F26A-72F4-4A02-A606-A5A6FEC2882B}" type="presParOf" srcId="{F369374C-90AC-460B-8213-AF22DF12E1F6}" destId="{9E154871-72C6-442E-B6EE-4CDB67F77ACF}" srcOrd="1" destOrd="0" presId="urn:microsoft.com/office/officeart/2005/8/layout/vList2"/>
    <dgm:cxn modelId="{4AC86B91-565C-4DE5-A995-D1C35EF99FEF}" type="presParOf" srcId="{F369374C-90AC-460B-8213-AF22DF12E1F6}" destId="{702C4706-A014-46D5-9B4F-5726E02DD193}" srcOrd="2" destOrd="0" presId="urn:microsoft.com/office/officeart/2005/8/layout/vList2"/>
    <dgm:cxn modelId="{1D99C6E1-A182-4FF4-9DD8-00086DA02F1F}" type="presParOf" srcId="{F369374C-90AC-460B-8213-AF22DF12E1F6}" destId="{63777ECF-BFE9-4A31-BD60-F2E4AB432A9F}" srcOrd="3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98AE49B-4876-47DD-9586-F85321B457EF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DA78304-17E7-4A8A-8355-22CCAAED08F8}">
      <dgm:prSet phldrT="[Текст]" custT="1"/>
      <dgm:spPr>
        <a:xfrm>
          <a:off x="0" y="84070"/>
          <a:ext cx="3162300" cy="455715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Домінанта</a:t>
          </a:r>
        </a:p>
      </dgm:t>
    </dgm:pt>
    <dgm:pt modelId="{048CE6F4-193B-4635-BC83-4F710C726258}" type="parTrans" cxnId="{332B6DBD-A4F1-4EC2-B0E8-EB6982F20652}">
      <dgm:prSet/>
      <dgm:spPr/>
      <dgm:t>
        <a:bodyPr/>
        <a:lstStyle/>
        <a:p>
          <a:endParaRPr lang="ru-RU"/>
        </a:p>
      </dgm:t>
    </dgm:pt>
    <dgm:pt modelId="{73290EAF-C350-40EB-8D38-322DE5673F95}" type="sibTrans" cxnId="{332B6DBD-A4F1-4EC2-B0E8-EB6982F20652}">
      <dgm:prSet/>
      <dgm:spPr/>
      <dgm:t>
        <a:bodyPr/>
        <a:lstStyle/>
        <a:p>
          <a:endParaRPr lang="ru-RU"/>
        </a:p>
      </dgm:t>
    </dgm:pt>
    <dgm:pt modelId="{6ECDDC8E-D279-4CB9-87B5-966AD500AE6C}">
      <dgm:prSet phldrT="[Текст]" custT="1"/>
      <dgm:spPr>
        <a:xfrm>
          <a:off x="0" y="539785"/>
          <a:ext cx="3162300" cy="314640"/>
        </a:xfrm>
        <a:noFill/>
        <a:ln>
          <a:noFill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тварина видає звуки</a:t>
          </a:r>
        </a:p>
      </dgm:t>
    </dgm:pt>
    <dgm:pt modelId="{0D0FB112-CC09-4748-8678-AAF8C064C859}" type="parTrans" cxnId="{1974A07D-7658-4C4E-932C-504E1EF3A93B}">
      <dgm:prSet/>
      <dgm:spPr/>
      <dgm:t>
        <a:bodyPr/>
        <a:lstStyle/>
        <a:p>
          <a:endParaRPr lang="ru-RU"/>
        </a:p>
      </dgm:t>
    </dgm:pt>
    <dgm:pt modelId="{E9F895A6-0E9D-4797-8142-0444ECF18CA6}" type="sibTrans" cxnId="{1974A07D-7658-4C4E-932C-504E1EF3A93B}">
      <dgm:prSet/>
      <dgm:spPr/>
      <dgm:t>
        <a:bodyPr/>
        <a:lstStyle/>
        <a:p>
          <a:endParaRPr lang="ru-RU"/>
        </a:p>
      </dgm:t>
    </dgm:pt>
    <dgm:pt modelId="{7BA6390A-819B-48A6-8E21-FD7A829AA801}">
      <dgm:prSet phldrT="[Текст]" custT="1"/>
      <dgm:spPr>
        <a:xfrm>
          <a:off x="0" y="854425"/>
          <a:ext cx="3162300" cy="455715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Поле</a:t>
          </a:r>
        </a:p>
      </dgm:t>
    </dgm:pt>
    <dgm:pt modelId="{FB9BF697-37E8-4F80-9BC7-ECA95C346156}" type="parTrans" cxnId="{0615E61D-FF35-47CF-8118-4D3A9E66253A}">
      <dgm:prSet/>
      <dgm:spPr/>
      <dgm:t>
        <a:bodyPr/>
        <a:lstStyle/>
        <a:p>
          <a:endParaRPr lang="ru-RU"/>
        </a:p>
      </dgm:t>
    </dgm:pt>
    <dgm:pt modelId="{9A1F8B5B-1CB2-4B31-94EB-42A3CF7A3B95}" type="sibTrans" cxnId="{0615E61D-FF35-47CF-8118-4D3A9E66253A}">
      <dgm:prSet/>
      <dgm:spPr/>
      <dgm:t>
        <a:bodyPr/>
        <a:lstStyle/>
        <a:p>
          <a:endParaRPr lang="ru-RU"/>
        </a:p>
      </dgm:t>
    </dgm:pt>
    <dgm:pt modelId="{47E31561-394B-4505-8CCE-00A9E7616640}">
      <dgm:prSet phldrT="[Текст]" custT="1"/>
      <dgm:spPr>
        <a:xfrm>
          <a:off x="0" y="1310140"/>
          <a:ext cx="3162300" cy="269489"/>
        </a:xfrm>
        <a:noFill/>
        <a:ln>
          <a:noFill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собака гавкає, кінь форкає, кіт нявчить, пташка цвірінькає, свиня рохкає, качка кахкає</a:t>
          </a:r>
        </a:p>
      </dgm:t>
    </dgm:pt>
    <dgm:pt modelId="{AE7862D3-19D4-4F23-B48A-BF36F9F248C2}" type="parTrans" cxnId="{265F5872-68AD-4945-ACCC-D3220D20D29A}">
      <dgm:prSet/>
      <dgm:spPr/>
      <dgm:t>
        <a:bodyPr/>
        <a:lstStyle/>
        <a:p>
          <a:endParaRPr lang="ru-RU"/>
        </a:p>
      </dgm:t>
    </dgm:pt>
    <dgm:pt modelId="{16DAC69B-316A-41DF-8806-68084D0B16C2}" type="sibTrans" cxnId="{265F5872-68AD-4945-ACCC-D3220D20D29A}">
      <dgm:prSet/>
      <dgm:spPr/>
      <dgm:t>
        <a:bodyPr/>
        <a:lstStyle/>
        <a:p>
          <a:endParaRPr lang="ru-RU"/>
        </a:p>
      </dgm:t>
    </dgm:pt>
    <dgm:pt modelId="{F369374C-90AC-460B-8213-AF22DF12E1F6}" type="pres">
      <dgm:prSet presAssocID="{298AE49B-4876-47DD-9586-F85321B457EF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B07C6D9-D8F7-4F52-8631-9423C94EEAC7}" type="pres">
      <dgm:prSet presAssocID="{ADA78304-17E7-4A8A-8355-22CCAAED08F8}" presName="parentText" presStyleLbl="node1" presStyleIdx="0" presStyleCnt="2" custLinFactNeighborX="1004" custLinFactNeighborY="-13534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9E154871-72C6-442E-B6EE-4CDB67F77ACF}" type="pres">
      <dgm:prSet presAssocID="{ADA78304-17E7-4A8A-8355-22CCAAED08F8}" presName="childText" presStyleLbl="revTx" presStyleIdx="0" presStyleCnt="2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02C4706-A014-46D5-9B4F-5726E02DD193}" type="pres">
      <dgm:prSet presAssocID="{7BA6390A-819B-48A6-8E21-FD7A829AA801}" presName="parentText" presStyleLbl="node1" presStyleIdx="1" presStyleCnt="2" custLinFactNeighborY="-8190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63777ECF-BFE9-4A31-BD60-F2E4AB432A9F}" type="pres">
      <dgm:prSet presAssocID="{7BA6390A-819B-48A6-8E21-FD7A829AA801}" presName="childText" presStyleLbl="revTx" presStyleIdx="1" presStyleCnt="2" custScaleY="131827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</dgm:ptLst>
  <dgm:cxnLst>
    <dgm:cxn modelId="{3E646F2B-BC09-459E-9B7E-BD0AB23A59C6}" type="presOf" srcId="{6ECDDC8E-D279-4CB9-87B5-966AD500AE6C}" destId="{9E154871-72C6-442E-B6EE-4CDB67F77ACF}" srcOrd="0" destOrd="0" presId="urn:microsoft.com/office/officeart/2005/8/layout/vList2"/>
    <dgm:cxn modelId="{A32482B6-6562-460D-B488-ABEA7CD2A511}" type="presOf" srcId="{7BA6390A-819B-48A6-8E21-FD7A829AA801}" destId="{702C4706-A014-46D5-9B4F-5726E02DD193}" srcOrd="0" destOrd="0" presId="urn:microsoft.com/office/officeart/2005/8/layout/vList2"/>
    <dgm:cxn modelId="{F6875F87-719B-4C12-A26B-B1AAA706B25E}" type="presOf" srcId="{ADA78304-17E7-4A8A-8355-22CCAAED08F8}" destId="{EB07C6D9-D8F7-4F52-8631-9423C94EEAC7}" srcOrd="0" destOrd="0" presId="urn:microsoft.com/office/officeart/2005/8/layout/vList2"/>
    <dgm:cxn modelId="{40C9F5D4-F9C1-4507-9960-F41BA590C9FE}" type="presOf" srcId="{298AE49B-4876-47DD-9586-F85321B457EF}" destId="{F369374C-90AC-460B-8213-AF22DF12E1F6}" srcOrd="0" destOrd="0" presId="urn:microsoft.com/office/officeart/2005/8/layout/vList2"/>
    <dgm:cxn modelId="{0615E61D-FF35-47CF-8118-4D3A9E66253A}" srcId="{298AE49B-4876-47DD-9586-F85321B457EF}" destId="{7BA6390A-819B-48A6-8E21-FD7A829AA801}" srcOrd="1" destOrd="0" parTransId="{FB9BF697-37E8-4F80-9BC7-ECA95C346156}" sibTransId="{9A1F8B5B-1CB2-4B31-94EB-42A3CF7A3B95}"/>
    <dgm:cxn modelId="{265F5872-68AD-4945-ACCC-D3220D20D29A}" srcId="{7BA6390A-819B-48A6-8E21-FD7A829AA801}" destId="{47E31561-394B-4505-8CCE-00A9E7616640}" srcOrd="0" destOrd="0" parTransId="{AE7862D3-19D4-4F23-B48A-BF36F9F248C2}" sibTransId="{16DAC69B-316A-41DF-8806-68084D0B16C2}"/>
    <dgm:cxn modelId="{929C4FB8-8E4C-4C5D-8B35-859F047A1460}" type="presOf" srcId="{47E31561-394B-4505-8CCE-00A9E7616640}" destId="{63777ECF-BFE9-4A31-BD60-F2E4AB432A9F}" srcOrd="0" destOrd="0" presId="urn:microsoft.com/office/officeart/2005/8/layout/vList2"/>
    <dgm:cxn modelId="{1974A07D-7658-4C4E-932C-504E1EF3A93B}" srcId="{ADA78304-17E7-4A8A-8355-22CCAAED08F8}" destId="{6ECDDC8E-D279-4CB9-87B5-966AD500AE6C}" srcOrd="0" destOrd="0" parTransId="{0D0FB112-CC09-4748-8678-AAF8C064C859}" sibTransId="{E9F895A6-0E9D-4797-8142-0444ECF18CA6}"/>
    <dgm:cxn modelId="{332B6DBD-A4F1-4EC2-B0E8-EB6982F20652}" srcId="{298AE49B-4876-47DD-9586-F85321B457EF}" destId="{ADA78304-17E7-4A8A-8355-22CCAAED08F8}" srcOrd="0" destOrd="0" parTransId="{048CE6F4-193B-4635-BC83-4F710C726258}" sibTransId="{73290EAF-C350-40EB-8D38-322DE5673F95}"/>
    <dgm:cxn modelId="{A0B5150D-3D19-464B-9D2F-23A7127375E6}" type="presParOf" srcId="{F369374C-90AC-460B-8213-AF22DF12E1F6}" destId="{EB07C6D9-D8F7-4F52-8631-9423C94EEAC7}" srcOrd="0" destOrd="0" presId="urn:microsoft.com/office/officeart/2005/8/layout/vList2"/>
    <dgm:cxn modelId="{0EEEF00E-ED2A-46EF-B015-DF5803FE32FF}" type="presParOf" srcId="{F369374C-90AC-460B-8213-AF22DF12E1F6}" destId="{9E154871-72C6-442E-B6EE-4CDB67F77ACF}" srcOrd="1" destOrd="0" presId="urn:microsoft.com/office/officeart/2005/8/layout/vList2"/>
    <dgm:cxn modelId="{81C2BB33-8BCD-41A5-9425-45EC2AE59CEB}" type="presParOf" srcId="{F369374C-90AC-460B-8213-AF22DF12E1F6}" destId="{702C4706-A014-46D5-9B4F-5726E02DD193}" srcOrd="2" destOrd="0" presId="urn:microsoft.com/office/officeart/2005/8/layout/vList2"/>
    <dgm:cxn modelId="{681E5287-7F4A-4187-A526-E31A6B0C6F21}" type="presParOf" srcId="{F369374C-90AC-460B-8213-AF22DF12E1F6}" destId="{63777ECF-BFE9-4A31-BD60-F2E4AB432A9F}" srcOrd="3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8C801EA-CE45-4BC6-B98B-C70E97B92458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648EDB3-02BB-4949-A9BD-8F2F04A46A7A}">
      <dgm:prSet phldrT="[Текст]"/>
      <dgm:spPr/>
      <dgm:t>
        <a:bodyPr/>
        <a:lstStyle/>
        <a:p>
          <a:r>
            <a:rPr lang="ru-RU"/>
            <a:t>Структурні фрейми</a:t>
          </a:r>
        </a:p>
      </dgm:t>
    </dgm:pt>
    <dgm:pt modelId="{B26436A2-0E4C-400B-8069-03CF414D181A}" type="parTrans" cxnId="{238FB8E8-259E-4528-9834-C3DABB76BC7C}">
      <dgm:prSet/>
      <dgm:spPr/>
      <dgm:t>
        <a:bodyPr/>
        <a:lstStyle/>
        <a:p>
          <a:endParaRPr lang="ru-RU"/>
        </a:p>
      </dgm:t>
    </dgm:pt>
    <dgm:pt modelId="{D8A7FD88-6463-463F-827B-EA4923F451F0}" type="sibTrans" cxnId="{238FB8E8-259E-4528-9834-C3DABB76BC7C}">
      <dgm:prSet/>
      <dgm:spPr/>
      <dgm:t>
        <a:bodyPr/>
        <a:lstStyle/>
        <a:p>
          <a:endParaRPr lang="ru-RU"/>
        </a:p>
      </dgm:t>
    </dgm:pt>
    <dgm:pt modelId="{78A77D6C-4BC8-4DAF-9FD2-AFF9D2337176}">
      <dgm:prSet phldrT="[Текст]"/>
      <dgm:spPr/>
      <dgm:t>
        <a:bodyPr/>
        <a:lstStyle/>
        <a:p>
          <a:r>
            <a:rPr lang="ru-RU"/>
            <a:t>фрейми форми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/>
            <a:t>круглий, квадратний, прямокутний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/>
        </a:p>
      </dgm:t>
    </dgm:pt>
    <dgm:pt modelId="{599584E0-DDCC-48C5-AFCB-F80925F9A940}" type="parTrans" cxnId="{1C09BA71-F6BC-4B13-B1FC-5F25AB351171}">
      <dgm:prSet/>
      <dgm:spPr/>
      <dgm:t>
        <a:bodyPr/>
        <a:lstStyle/>
        <a:p>
          <a:endParaRPr lang="ru-RU"/>
        </a:p>
      </dgm:t>
    </dgm:pt>
    <dgm:pt modelId="{AF0B07E6-43B3-44F0-8C5F-CA88C42FEE79}" type="sibTrans" cxnId="{1C09BA71-F6BC-4B13-B1FC-5F25AB351171}">
      <dgm:prSet/>
      <dgm:spPr/>
      <dgm:t>
        <a:bodyPr/>
        <a:lstStyle/>
        <a:p>
          <a:endParaRPr lang="ru-RU"/>
        </a:p>
      </dgm:t>
    </dgm:pt>
    <dgm:pt modelId="{E485F7B5-340A-4D50-8CAE-D369B4572792}">
      <dgm:prSet phldrT="[Текст]"/>
      <dgm:spPr/>
      <dgm:t>
        <a:bodyPr/>
        <a:lstStyle/>
        <a:p>
          <a:r>
            <a:rPr lang="ru-RU"/>
            <a:t>фрейми складових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/>
            <a:t>маятник, анкер, гвинтова кришка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/>
        </a:p>
      </dgm:t>
    </dgm:pt>
    <dgm:pt modelId="{8AC552A9-48E5-40BA-A8CD-688A04E51A66}" type="parTrans" cxnId="{2C57102C-3CB9-4307-B65D-4AA11F4805AA}">
      <dgm:prSet/>
      <dgm:spPr/>
      <dgm:t>
        <a:bodyPr/>
        <a:lstStyle/>
        <a:p>
          <a:endParaRPr lang="ru-RU"/>
        </a:p>
      </dgm:t>
    </dgm:pt>
    <dgm:pt modelId="{BA835A25-E5BF-49E3-AC2C-6A0CBEB8C173}" type="sibTrans" cxnId="{2C57102C-3CB9-4307-B65D-4AA11F4805AA}">
      <dgm:prSet/>
      <dgm:spPr/>
      <dgm:t>
        <a:bodyPr/>
        <a:lstStyle/>
        <a:p>
          <a:endParaRPr lang="ru-RU"/>
        </a:p>
      </dgm:t>
    </dgm:pt>
    <dgm:pt modelId="{62EDCB7A-9E6E-418D-817B-5BABE14DBB43}">
      <dgm:prSet phldrT="[Текст]" custT="1"/>
      <dgm:spPr/>
      <dgm:t>
        <a:bodyPr/>
        <a:lstStyle/>
        <a:p>
          <a:r>
            <a:rPr lang="ru-RU" sz="1200"/>
            <a:t>Функціональні фрейми</a:t>
          </a:r>
        </a:p>
      </dgm:t>
    </dgm:pt>
    <dgm:pt modelId="{43BC7CB8-C42D-4EB5-8AD8-42330C956E80}" type="parTrans" cxnId="{052693E6-D45B-4B5F-8B82-8969EED2C6AA}">
      <dgm:prSet/>
      <dgm:spPr/>
      <dgm:t>
        <a:bodyPr/>
        <a:lstStyle/>
        <a:p>
          <a:endParaRPr lang="ru-RU"/>
        </a:p>
      </dgm:t>
    </dgm:pt>
    <dgm:pt modelId="{3C941F22-111A-4AE1-A046-509D0AEF40FF}" type="sibTrans" cxnId="{052693E6-D45B-4B5F-8B82-8969EED2C6AA}">
      <dgm:prSet/>
      <dgm:spPr/>
      <dgm:t>
        <a:bodyPr/>
        <a:lstStyle/>
        <a:p>
          <a:endParaRPr lang="ru-RU"/>
        </a:p>
      </dgm:t>
    </dgm:pt>
    <dgm:pt modelId="{04C8CF90-1443-4CAD-B5B5-50DD11BE5A79}">
      <dgm:prSet phldrT="[Текст]" custT="1"/>
      <dgm:spPr/>
      <dgm:t>
        <a:bodyPr/>
        <a:lstStyle/>
        <a:p>
          <a:r>
            <a:rPr lang="ru-RU" sz="1200"/>
            <a:t>фрейми використання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 sz="1200"/>
            <a:t>водостійкий, неводостійкий, протиударний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/>
        </a:p>
      </dgm:t>
    </dgm:pt>
    <dgm:pt modelId="{C8D84ED3-4CB4-42EF-BB99-B4EFC5A437D8}" type="parTrans" cxnId="{E4408419-5644-4A9C-AC82-2AFB0667E240}">
      <dgm:prSet/>
      <dgm:spPr/>
      <dgm:t>
        <a:bodyPr/>
        <a:lstStyle/>
        <a:p>
          <a:endParaRPr lang="ru-RU"/>
        </a:p>
      </dgm:t>
    </dgm:pt>
    <dgm:pt modelId="{BD124DBF-E421-461A-AA32-606332AD82D8}" type="sibTrans" cxnId="{E4408419-5644-4A9C-AC82-2AFB0667E240}">
      <dgm:prSet/>
      <dgm:spPr/>
      <dgm:t>
        <a:bodyPr/>
        <a:lstStyle/>
        <a:p>
          <a:endParaRPr lang="ru-RU"/>
        </a:p>
      </dgm:t>
    </dgm:pt>
    <dgm:pt modelId="{2069F7C6-F59F-4024-B66C-E9FD5A09A641}">
      <dgm:prSet phldrT="[Текст]"/>
      <dgm:spPr/>
      <dgm:t>
        <a:bodyPr/>
        <a:lstStyle/>
        <a:p>
          <a:r>
            <a:rPr lang="ru-RU"/>
            <a:t>фрейми кольору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/>
            <a:t>білий, сріблястий, золотавий, яскравий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/>
        </a:p>
      </dgm:t>
    </dgm:pt>
    <dgm:pt modelId="{AAC2C744-DE3F-425D-9904-05669E3A6CE1}" type="parTrans" cxnId="{EF58C035-A520-4235-8CB8-7B0024372129}">
      <dgm:prSet/>
      <dgm:spPr/>
      <dgm:t>
        <a:bodyPr/>
        <a:lstStyle/>
        <a:p>
          <a:endParaRPr lang="ru-RU"/>
        </a:p>
      </dgm:t>
    </dgm:pt>
    <dgm:pt modelId="{4F7D9532-898B-4BAE-9A11-B8005BBEC2D7}" type="sibTrans" cxnId="{EF58C035-A520-4235-8CB8-7B0024372129}">
      <dgm:prSet/>
      <dgm:spPr/>
      <dgm:t>
        <a:bodyPr/>
        <a:lstStyle/>
        <a:p>
          <a:endParaRPr lang="ru-RU"/>
        </a:p>
      </dgm:t>
    </dgm:pt>
    <dgm:pt modelId="{C41C2F6A-9F42-4B54-AB74-98B7F19EC7EA}">
      <dgm:prSet phldrT="[Текст]"/>
      <dgm:spPr/>
      <dgm:t>
        <a:bodyPr/>
        <a:lstStyle/>
        <a:p>
          <a:r>
            <a:rPr lang="ru-RU"/>
            <a:t>фрейми матеріалу 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/>
            <a:t>металевий, пластиковий, каучуковий, дерев</a:t>
          </a:r>
          <a:r>
            <a:rPr lang="ru-RU">
              <a:latin typeface="Corbel" panose="020B0503020204020204" pitchFamily="34" charset="0"/>
            </a:rPr>
            <a:t>'</a:t>
          </a:r>
          <a:r>
            <a:rPr lang="ru-RU"/>
            <a:t>яний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/>
        </a:p>
      </dgm:t>
    </dgm:pt>
    <dgm:pt modelId="{022A7053-28C4-49AB-B1CC-92C38F68FDAE}" type="parTrans" cxnId="{6082BB65-B698-4AD4-A056-AD94CBB55BED}">
      <dgm:prSet/>
      <dgm:spPr/>
      <dgm:t>
        <a:bodyPr/>
        <a:lstStyle/>
        <a:p>
          <a:endParaRPr lang="ru-RU"/>
        </a:p>
      </dgm:t>
    </dgm:pt>
    <dgm:pt modelId="{EDFBEA74-43CC-4495-8EFA-1C5DA11FBFFE}" type="sibTrans" cxnId="{6082BB65-B698-4AD4-A056-AD94CBB55BED}">
      <dgm:prSet/>
      <dgm:spPr/>
      <dgm:t>
        <a:bodyPr/>
        <a:lstStyle/>
        <a:p>
          <a:endParaRPr lang="ru-RU"/>
        </a:p>
      </dgm:t>
    </dgm:pt>
    <dgm:pt modelId="{1690AC62-9094-41C4-B381-012AF71D4C5A}">
      <dgm:prSet phldrT="[Текст]" custT="1"/>
      <dgm:spPr/>
      <dgm:t>
        <a:bodyPr/>
        <a:lstStyle/>
        <a:p>
          <a:r>
            <a:rPr lang="ru-RU" sz="1200"/>
            <a:t>фрейми призначення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 sz="1200"/>
            <a:t>настінний, наручний, жіночий, чоловічий, дитячий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/>
        </a:p>
      </dgm:t>
    </dgm:pt>
    <dgm:pt modelId="{2426F5F0-D8A0-4408-A488-7896D67650DE}" type="parTrans" cxnId="{0255A012-9B37-4177-B046-A519B1D5F456}">
      <dgm:prSet/>
      <dgm:spPr/>
      <dgm:t>
        <a:bodyPr/>
        <a:lstStyle/>
        <a:p>
          <a:endParaRPr lang="ru-RU"/>
        </a:p>
      </dgm:t>
    </dgm:pt>
    <dgm:pt modelId="{043E41F9-0FBF-41B6-93C6-2F853F399F50}" type="sibTrans" cxnId="{0255A012-9B37-4177-B046-A519B1D5F456}">
      <dgm:prSet/>
      <dgm:spPr/>
      <dgm:t>
        <a:bodyPr/>
        <a:lstStyle/>
        <a:p>
          <a:endParaRPr lang="ru-RU"/>
        </a:p>
      </dgm:t>
    </dgm:pt>
    <dgm:pt modelId="{642E4908-8020-4F3E-8493-90E9655C81CC}">
      <dgm:prSet phldrT="[Текст]"/>
      <dgm:spPr/>
      <dgm:t>
        <a:bodyPr/>
        <a:lstStyle/>
        <a:p>
          <a:r>
            <a:rPr lang="ru-RU"/>
            <a:t>фрейми звуків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/>
            <a:t>тік-так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/>
        </a:p>
      </dgm:t>
    </dgm:pt>
    <dgm:pt modelId="{A61FD9AE-5680-49B0-AE92-337ADD9FF0C6}" type="parTrans" cxnId="{8EB096B0-5D27-4C65-B3BD-71ACA2BB5BE3}">
      <dgm:prSet/>
      <dgm:spPr/>
      <dgm:t>
        <a:bodyPr/>
        <a:lstStyle/>
        <a:p>
          <a:endParaRPr lang="ru-RU"/>
        </a:p>
      </dgm:t>
    </dgm:pt>
    <dgm:pt modelId="{0BC0C7AE-7682-41BB-A66A-E176CF25E2A6}" type="sibTrans" cxnId="{8EB096B0-5D27-4C65-B3BD-71ACA2BB5BE3}">
      <dgm:prSet/>
      <dgm:spPr/>
      <dgm:t>
        <a:bodyPr/>
        <a:lstStyle/>
        <a:p>
          <a:endParaRPr lang="ru-RU"/>
        </a:p>
      </dgm:t>
    </dgm:pt>
    <dgm:pt modelId="{7526AE1B-2F26-4F34-9E6D-96D900712C67}" type="pres">
      <dgm:prSet presAssocID="{D8C801EA-CE45-4BC6-B98B-C70E97B9245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F975F16-579B-4643-BA53-964F12ECE05E}" type="pres">
      <dgm:prSet presAssocID="{2648EDB3-02BB-4949-A9BD-8F2F04A46A7A}" presName="composite" presStyleCnt="0"/>
      <dgm:spPr/>
    </dgm:pt>
    <dgm:pt modelId="{AB4771E5-6A9C-46E8-B094-568CC419637F}" type="pres">
      <dgm:prSet presAssocID="{2648EDB3-02BB-4949-A9BD-8F2F04A46A7A}" presName="parTx" presStyleLbl="alignNode1" presStyleIdx="0" presStyleCnt="2" custLinFactNeighborX="-20437" custLinFactNeighborY="1084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039744-D35D-4D7F-8D7D-E8BD2AB42D3B}" type="pres">
      <dgm:prSet presAssocID="{2648EDB3-02BB-4949-A9BD-8F2F04A46A7A}" presName="desTx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47E943-B449-4D1C-9517-FE9DB6863C07}" type="pres">
      <dgm:prSet presAssocID="{D8A7FD88-6463-463F-827B-EA4923F451F0}" presName="space" presStyleCnt="0"/>
      <dgm:spPr/>
    </dgm:pt>
    <dgm:pt modelId="{03FDCA5C-D299-48EE-8C64-D22A45ED8C3D}" type="pres">
      <dgm:prSet presAssocID="{62EDCB7A-9E6E-418D-817B-5BABE14DBB43}" presName="composite" presStyleCnt="0"/>
      <dgm:spPr/>
    </dgm:pt>
    <dgm:pt modelId="{54F38571-DDEA-4981-ADD5-B6184515DD25}" type="pres">
      <dgm:prSet presAssocID="{62EDCB7A-9E6E-418D-817B-5BABE14DBB43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8FA82A-AEA8-4A67-AB68-78A1C8410DC4}" type="pres">
      <dgm:prSet presAssocID="{62EDCB7A-9E6E-418D-817B-5BABE14DBB43}" presName="desTx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BB0ECE0-ED50-4F7E-A550-AA883DF5A8C9}" type="presOf" srcId="{2069F7C6-F59F-4024-B66C-E9FD5A09A641}" destId="{AF039744-D35D-4D7F-8D7D-E8BD2AB42D3B}" srcOrd="0" destOrd="3" presId="urn:microsoft.com/office/officeart/2005/8/layout/hList1"/>
    <dgm:cxn modelId="{D4344A70-51EC-49C9-900C-52B10E08677F}" type="presOf" srcId="{C41C2F6A-9F42-4B54-AB74-98B7F19EC7EA}" destId="{AF039744-D35D-4D7F-8D7D-E8BD2AB42D3B}" srcOrd="0" destOrd="4" presId="urn:microsoft.com/office/officeart/2005/8/layout/hList1"/>
    <dgm:cxn modelId="{1C09BA71-F6BC-4B13-B1FC-5F25AB351171}" srcId="{2648EDB3-02BB-4949-A9BD-8F2F04A46A7A}" destId="{78A77D6C-4BC8-4DAF-9FD2-AFF9D2337176}" srcOrd="0" destOrd="0" parTransId="{599584E0-DDCC-48C5-AFCB-F80925F9A940}" sibTransId="{AF0B07E6-43B3-44F0-8C5F-CA88C42FEE79}"/>
    <dgm:cxn modelId="{238FB8E8-259E-4528-9834-C3DABB76BC7C}" srcId="{D8C801EA-CE45-4BC6-B98B-C70E97B92458}" destId="{2648EDB3-02BB-4949-A9BD-8F2F04A46A7A}" srcOrd="0" destOrd="0" parTransId="{B26436A2-0E4C-400B-8069-03CF414D181A}" sibTransId="{D8A7FD88-6463-463F-827B-EA4923F451F0}"/>
    <dgm:cxn modelId="{02078D6C-B441-4CBB-996A-3F5FCE0D2C89}" type="presOf" srcId="{78A77D6C-4BC8-4DAF-9FD2-AFF9D2337176}" destId="{AF039744-D35D-4D7F-8D7D-E8BD2AB42D3B}" srcOrd="0" destOrd="0" presId="urn:microsoft.com/office/officeart/2005/8/layout/hList1"/>
    <dgm:cxn modelId="{29C61E91-A7F2-4BA2-A4D2-D4BC47A71F4E}" type="presOf" srcId="{E485F7B5-340A-4D50-8CAE-D369B4572792}" destId="{AF039744-D35D-4D7F-8D7D-E8BD2AB42D3B}" srcOrd="0" destOrd="1" presId="urn:microsoft.com/office/officeart/2005/8/layout/hList1"/>
    <dgm:cxn modelId="{3CB308E9-4747-4D0F-8D4B-2F4A27245FD3}" type="presOf" srcId="{2648EDB3-02BB-4949-A9BD-8F2F04A46A7A}" destId="{AB4771E5-6A9C-46E8-B094-568CC419637F}" srcOrd="0" destOrd="0" presId="urn:microsoft.com/office/officeart/2005/8/layout/hList1"/>
    <dgm:cxn modelId="{6082BB65-B698-4AD4-A056-AD94CBB55BED}" srcId="{2648EDB3-02BB-4949-A9BD-8F2F04A46A7A}" destId="{C41C2F6A-9F42-4B54-AB74-98B7F19EC7EA}" srcOrd="4" destOrd="0" parTransId="{022A7053-28C4-49AB-B1CC-92C38F68FDAE}" sibTransId="{EDFBEA74-43CC-4495-8EFA-1C5DA11FBFFE}"/>
    <dgm:cxn modelId="{7CAEB633-9F27-4B10-9877-8FE87F5E03B2}" type="presOf" srcId="{D8C801EA-CE45-4BC6-B98B-C70E97B92458}" destId="{7526AE1B-2F26-4F34-9E6D-96D900712C67}" srcOrd="0" destOrd="0" presId="urn:microsoft.com/office/officeart/2005/8/layout/hList1"/>
    <dgm:cxn modelId="{4F58595B-1633-4CB8-9E4E-D52A092F71E4}" type="presOf" srcId="{642E4908-8020-4F3E-8493-90E9655C81CC}" destId="{AF039744-D35D-4D7F-8D7D-E8BD2AB42D3B}" srcOrd="0" destOrd="2" presId="urn:microsoft.com/office/officeart/2005/8/layout/hList1"/>
    <dgm:cxn modelId="{EF58C035-A520-4235-8CB8-7B0024372129}" srcId="{2648EDB3-02BB-4949-A9BD-8F2F04A46A7A}" destId="{2069F7C6-F59F-4024-B66C-E9FD5A09A641}" srcOrd="3" destOrd="0" parTransId="{AAC2C744-DE3F-425D-9904-05669E3A6CE1}" sibTransId="{4F7D9532-898B-4BAE-9A11-B8005BBEC2D7}"/>
    <dgm:cxn modelId="{C28B25FD-40B7-4A37-B74A-736A8A368887}" type="presOf" srcId="{04C8CF90-1443-4CAD-B5B5-50DD11BE5A79}" destId="{AF8FA82A-AEA8-4A67-AB68-78A1C8410DC4}" srcOrd="0" destOrd="0" presId="urn:microsoft.com/office/officeart/2005/8/layout/hList1"/>
    <dgm:cxn modelId="{0255A012-9B37-4177-B046-A519B1D5F456}" srcId="{62EDCB7A-9E6E-418D-817B-5BABE14DBB43}" destId="{1690AC62-9094-41C4-B381-012AF71D4C5A}" srcOrd="1" destOrd="0" parTransId="{2426F5F0-D8A0-4408-A488-7896D67650DE}" sibTransId="{043E41F9-0FBF-41B6-93C6-2F853F399F50}"/>
    <dgm:cxn modelId="{8EB096B0-5D27-4C65-B3BD-71ACA2BB5BE3}" srcId="{2648EDB3-02BB-4949-A9BD-8F2F04A46A7A}" destId="{642E4908-8020-4F3E-8493-90E9655C81CC}" srcOrd="2" destOrd="0" parTransId="{A61FD9AE-5680-49B0-AE92-337ADD9FF0C6}" sibTransId="{0BC0C7AE-7682-41BB-A66A-E176CF25E2A6}"/>
    <dgm:cxn modelId="{052693E6-D45B-4B5F-8B82-8969EED2C6AA}" srcId="{D8C801EA-CE45-4BC6-B98B-C70E97B92458}" destId="{62EDCB7A-9E6E-418D-817B-5BABE14DBB43}" srcOrd="1" destOrd="0" parTransId="{43BC7CB8-C42D-4EB5-8AD8-42330C956E80}" sibTransId="{3C941F22-111A-4AE1-A046-509D0AEF40FF}"/>
    <dgm:cxn modelId="{E4408419-5644-4A9C-AC82-2AFB0667E240}" srcId="{62EDCB7A-9E6E-418D-817B-5BABE14DBB43}" destId="{04C8CF90-1443-4CAD-B5B5-50DD11BE5A79}" srcOrd="0" destOrd="0" parTransId="{C8D84ED3-4CB4-42EF-BB99-B4EFC5A437D8}" sibTransId="{BD124DBF-E421-461A-AA32-606332AD82D8}"/>
    <dgm:cxn modelId="{2C57102C-3CB9-4307-B65D-4AA11F4805AA}" srcId="{2648EDB3-02BB-4949-A9BD-8F2F04A46A7A}" destId="{E485F7B5-340A-4D50-8CAE-D369B4572792}" srcOrd="1" destOrd="0" parTransId="{8AC552A9-48E5-40BA-A8CD-688A04E51A66}" sibTransId="{BA835A25-E5BF-49E3-AC2C-6A0CBEB8C173}"/>
    <dgm:cxn modelId="{D58409EE-FF66-49DC-BE75-A01D71C11C4C}" type="presOf" srcId="{62EDCB7A-9E6E-418D-817B-5BABE14DBB43}" destId="{54F38571-DDEA-4981-ADD5-B6184515DD25}" srcOrd="0" destOrd="0" presId="urn:microsoft.com/office/officeart/2005/8/layout/hList1"/>
    <dgm:cxn modelId="{614F046F-5BE8-406E-84DF-2AC7AE262604}" type="presOf" srcId="{1690AC62-9094-41C4-B381-012AF71D4C5A}" destId="{AF8FA82A-AEA8-4A67-AB68-78A1C8410DC4}" srcOrd="0" destOrd="1" presId="urn:microsoft.com/office/officeart/2005/8/layout/hList1"/>
    <dgm:cxn modelId="{10A023E7-1644-490E-B91B-EC4AF3ED22E5}" type="presParOf" srcId="{7526AE1B-2F26-4F34-9E6D-96D900712C67}" destId="{4F975F16-579B-4643-BA53-964F12ECE05E}" srcOrd="0" destOrd="0" presId="urn:microsoft.com/office/officeart/2005/8/layout/hList1"/>
    <dgm:cxn modelId="{0FFD85BF-C4E5-4AFC-976D-BA8C76B2BA63}" type="presParOf" srcId="{4F975F16-579B-4643-BA53-964F12ECE05E}" destId="{AB4771E5-6A9C-46E8-B094-568CC419637F}" srcOrd="0" destOrd="0" presId="urn:microsoft.com/office/officeart/2005/8/layout/hList1"/>
    <dgm:cxn modelId="{EDCE45E5-2CD4-4DCF-BF56-EE8705E24D9B}" type="presParOf" srcId="{4F975F16-579B-4643-BA53-964F12ECE05E}" destId="{AF039744-D35D-4D7F-8D7D-E8BD2AB42D3B}" srcOrd="1" destOrd="0" presId="urn:microsoft.com/office/officeart/2005/8/layout/hList1"/>
    <dgm:cxn modelId="{1FD8B75D-FB88-496D-A2F1-823AA90378A4}" type="presParOf" srcId="{7526AE1B-2F26-4F34-9E6D-96D900712C67}" destId="{C147E943-B449-4D1C-9517-FE9DB6863C07}" srcOrd="1" destOrd="0" presId="urn:microsoft.com/office/officeart/2005/8/layout/hList1"/>
    <dgm:cxn modelId="{3595115D-6BF0-46C9-8414-3613930A1C13}" type="presParOf" srcId="{7526AE1B-2F26-4F34-9E6D-96D900712C67}" destId="{03FDCA5C-D299-48EE-8C64-D22A45ED8C3D}" srcOrd="2" destOrd="0" presId="urn:microsoft.com/office/officeart/2005/8/layout/hList1"/>
    <dgm:cxn modelId="{CFBA8CCE-8826-4EFC-AFFC-C4326E46C2A2}" type="presParOf" srcId="{03FDCA5C-D299-48EE-8C64-D22A45ED8C3D}" destId="{54F38571-DDEA-4981-ADD5-B6184515DD25}" srcOrd="0" destOrd="0" presId="urn:microsoft.com/office/officeart/2005/8/layout/hList1"/>
    <dgm:cxn modelId="{887D3D7E-4BDA-4689-86A4-C42D2A84A37E}" type="presParOf" srcId="{03FDCA5C-D299-48EE-8C64-D22A45ED8C3D}" destId="{AF8FA82A-AEA8-4A67-AB68-78A1C8410DC4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07C6D9-D8F7-4F52-8631-9423C94EEAC7}">
      <dsp:nvSpPr>
        <dsp:cNvPr id="0" name=""/>
        <dsp:cNvSpPr/>
      </dsp:nvSpPr>
      <dsp:spPr>
        <a:xfrm>
          <a:off x="0" y="0"/>
          <a:ext cx="3162300" cy="3744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Домінанта</a:t>
          </a:r>
        </a:p>
      </dsp:txBody>
      <dsp:txXfrm>
        <a:off x="18277" y="18277"/>
        <a:ext cx="3125746" cy="337846"/>
      </dsp:txXfrm>
    </dsp:sp>
    <dsp:sp modelId="{9E154871-72C6-442E-B6EE-4CDB67F77ACF}">
      <dsp:nvSpPr>
        <dsp:cNvPr id="0" name=""/>
        <dsp:cNvSpPr/>
      </dsp:nvSpPr>
      <dsp:spPr>
        <a:xfrm>
          <a:off x="0" y="392126"/>
          <a:ext cx="3162300" cy="3312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0403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/>
            <a:t>смак</a:t>
          </a:r>
        </a:p>
      </dsp:txBody>
      <dsp:txXfrm>
        <a:off x="0" y="392126"/>
        <a:ext cx="3162300" cy="331200"/>
      </dsp:txXfrm>
    </dsp:sp>
    <dsp:sp modelId="{702C4706-A014-46D5-9B4F-5726E02DD193}">
      <dsp:nvSpPr>
        <dsp:cNvPr id="0" name=""/>
        <dsp:cNvSpPr/>
      </dsp:nvSpPr>
      <dsp:spPr>
        <a:xfrm>
          <a:off x="0" y="646786"/>
          <a:ext cx="3162300" cy="3744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Поле</a:t>
          </a:r>
        </a:p>
      </dsp:txBody>
      <dsp:txXfrm>
        <a:off x="18277" y="665063"/>
        <a:ext cx="3125746" cy="337846"/>
      </dsp:txXfrm>
    </dsp:sp>
    <dsp:sp modelId="{63777ECF-BFE9-4A31-BD60-F2E4AB432A9F}">
      <dsp:nvSpPr>
        <dsp:cNvPr id="0" name=""/>
        <dsp:cNvSpPr/>
      </dsp:nvSpPr>
      <dsp:spPr>
        <a:xfrm>
          <a:off x="0" y="1097726"/>
          <a:ext cx="3162300" cy="54824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0403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/>
            <a:t>гіркий, солодкий, кислий, солоний, </a:t>
          </a:r>
          <a:r>
            <a:rPr lang="uk-UA" sz="1200" kern="1200"/>
            <a:t>терпкий, в</a:t>
          </a:r>
          <a:r>
            <a:rPr lang="uk-UA" sz="1200" kern="1200">
              <a:latin typeface="Corbel" panose="020B0503020204020204" pitchFamily="34" charset="0"/>
            </a:rPr>
            <a:t>'</a:t>
          </a:r>
          <a:r>
            <a:rPr lang="uk-UA" sz="1200" kern="1200"/>
            <a:t>яжучий</a:t>
          </a:r>
          <a:endParaRPr lang="ru-RU" sz="1200" kern="1200"/>
        </a:p>
      </dsp:txBody>
      <dsp:txXfrm>
        <a:off x="0" y="1097726"/>
        <a:ext cx="3162300" cy="54824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07C6D9-D8F7-4F52-8631-9423C94EEAC7}">
      <dsp:nvSpPr>
        <dsp:cNvPr id="0" name=""/>
        <dsp:cNvSpPr/>
      </dsp:nvSpPr>
      <dsp:spPr>
        <a:xfrm>
          <a:off x="0" y="0"/>
          <a:ext cx="3162300" cy="318240"/>
        </a:xfrm>
        <a:prstGeom prst="round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Домінанта</a:t>
          </a:r>
        </a:p>
      </dsp:txBody>
      <dsp:txXfrm>
        <a:off x="15535" y="15535"/>
        <a:ext cx="3131230" cy="287170"/>
      </dsp:txXfrm>
    </dsp:sp>
    <dsp:sp modelId="{9E154871-72C6-442E-B6EE-4CDB67F77ACF}">
      <dsp:nvSpPr>
        <dsp:cNvPr id="0" name=""/>
        <dsp:cNvSpPr/>
      </dsp:nvSpPr>
      <dsp:spPr>
        <a:xfrm>
          <a:off x="0" y="337366"/>
          <a:ext cx="3162300" cy="281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0403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тварина видає звуки</a:t>
          </a:r>
        </a:p>
      </dsp:txBody>
      <dsp:txXfrm>
        <a:off x="0" y="337366"/>
        <a:ext cx="3162300" cy="281520"/>
      </dsp:txXfrm>
    </dsp:sp>
    <dsp:sp modelId="{702C4706-A014-46D5-9B4F-5726E02DD193}">
      <dsp:nvSpPr>
        <dsp:cNvPr id="0" name=""/>
        <dsp:cNvSpPr/>
      </dsp:nvSpPr>
      <dsp:spPr>
        <a:xfrm>
          <a:off x="0" y="574935"/>
          <a:ext cx="3162300" cy="318240"/>
        </a:xfrm>
        <a:prstGeom prst="round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Поле</a:t>
          </a:r>
        </a:p>
      </dsp:txBody>
      <dsp:txXfrm>
        <a:off x="15535" y="590470"/>
        <a:ext cx="3131230" cy="287170"/>
      </dsp:txXfrm>
    </dsp:sp>
    <dsp:sp modelId="{63777ECF-BFE9-4A31-BD60-F2E4AB432A9F}">
      <dsp:nvSpPr>
        <dsp:cNvPr id="0" name=""/>
        <dsp:cNvSpPr/>
      </dsp:nvSpPr>
      <dsp:spPr>
        <a:xfrm>
          <a:off x="0" y="937126"/>
          <a:ext cx="3162300" cy="70744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0403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собака гавкає, кінь форкає, кіт нявчить, пташка цвірінькає, свиня рохкає, качка кахкає</a:t>
          </a:r>
        </a:p>
      </dsp:txBody>
      <dsp:txXfrm>
        <a:off x="0" y="937126"/>
        <a:ext cx="3162300" cy="70744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4771E5-6A9C-46E8-B094-568CC419637F}">
      <dsp:nvSpPr>
        <dsp:cNvPr id="0" name=""/>
        <dsp:cNvSpPr/>
      </dsp:nvSpPr>
      <dsp:spPr>
        <a:xfrm>
          <a:off x="0" y="124041"/>
          <a:ext cx="2765487" cy="345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Структурні фрейми</a:t>
          </a:r>
        </a:p>
      </dsp:txBody>
      <dsp:txXfrm>
        <a:off x="0" y="124041"/>
        <a:ext cx="2765487" cy="345600"/>
      </dsp:txXfrm>
    </dsp:sp>
    <dsp:sp modelId="{AF039744-D35D-4D7F-8D7D-E8BD2AB42D3B}">
      <dsp:nvSpPr>
        <dsp:cNvPr id="0" name=""/>
        <dsp:cNvSpPr/>
      </dsp:nvSpPr>
      <dsp:spPr>
        <a:xfrm>
          <a:off x="28" y="432175"/>
          <a:ext cx="2765487" cy="18117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фрейми форми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 sz="1200" kern="1200"/>
            <a:t>круглий, квадратний, прямокутний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фрейми складових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 sz="1200" kern="1200"/>
            <a:t>маятник, анкер, гвинтова кришка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фрейми звуків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 sz="1200" kern="1200"/>
            <a:t>тік-так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фрейми кольору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 sz="1200" kern="1200"/>
            <a:t>білий, сріблястий, золотавий, яскравий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фрейми матеріалу 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 sz="1200" kern="1200"/>
            <a:t>металевий, пластиковий, каучуковий, дерев</a:t>
          </a:r>
          <a:r>
            <a:rPr lang="ru-RU" sz="1200" kern="1200">
              <a:latin typeface="Corbel" panose="020B0503020204020204" pitchFamily="34" charset="0"/>
            </a:rPr>
            <a:t>'</a:t>
          </a:r>
          <a:r>
            <a:rPr lang="ru-RU" sz="1200" kern="1200"/>
            <a:t>яний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 kern="1200"/>
        </a:p>
      </dsp:txBody>
      <dsp:txXfrm>
        <a:off x="28" y="432175"/>
        <a:ext cx="2765487" cy="1811700"/>
      </dsp:txXfrm>
    </dsp:sp>
    <dsp:sp modelId="{54F38571-DDEA-4981-ADD5-B6184515DD25}">
      <dsp:nvSpPr>
        <dsp:cNvPr id="0" name=""/>
        <dsp:cNvSpPr/>
      </dsp:nvSpPr>
      <dsp:spPr>
        <a:xfrm>
          <a:off x="3152684" y="86574"/>
          <a:ext cx="2765487" cy="3456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Функціональні фрейми</a:t>
          </a:r>
        </a:p>
      </dsp:txBody>
      <dsp:txXfrm>
        <a:off x="3152684" y="86574"/>
        <a:ext cx="2765487" cy="345600"/>
      </dsp:txXfrm>
    </dsp:sp>
    <dsp:sp modelId="{AF8FA82A-AEA8-4A67-AB68-78A1C8410DC4}">
      <dsp:nvSpPr>
        <dsp:cNvPr id="0" name=""/>
        <dsp:cNvSpPr/>
      </dsp:nvSpPr>
      <dsp:spPr>
        <a:xfrm>
          <a:off x="3152684" y="432175"/>
          <a:ext cx="2765487" cy="1811700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фрейми використання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 sz="1200" kern="1200"/>
            <a:t>водостійкий, неводостійкий, протиударний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фрейми призначення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ru-RU" sz="1200" kern="1200"/>
            <a:t>настінний, наручний, жіночий, чоловічий, дитячий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ru-RU" sz="1200" kern="1200"/>
        </a:p>
      </dsp:txBody>
      <dsp:txXfrm>
        <a:off x="3152684" y="432175"/>
        <a:ext cx="2765487" cy="1811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2020-05-21T12:59:00Z</dcterms:created>
  <dcterms:modified xsi:type="dcterms:W3CDTF">2020-05-22T11:52:00Z</dcterms:modified>
</cp:coreProperties>
</file>